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6B71" w14:textId="18178C3B" w:rsidR="00F473E9" w:rsidRPr="006778C8" w:rsidRDefault="00195F2C" w:rsidP="006778C8">
      <w:pPr>
        <w:spacing w:line="276" w:lineRule="auto"/>
        <w:ind w:left="-284"/>
        <w:jc w:val="right"/>
      </w:pPr>
      <w:r w:rsidRPr="006778C8">
        <w:drawing>
          <wp:inline distT="0" distB="0" distL="0" distR="0" wp14:anchorId="62390EB8" wp14:editId="41F68288">
            <wp:extent cx="3689405" cy="502982"/>
            <wp:effectExtent l="0" t="0" r="6350" b="0"/>
            <wp:docPr id="2" name="Resim 2" descr="metin, yazı tipi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yazı tipi, grafik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200" cy="51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BE0" w:rsidRPr="006778C8">
        <w:tab/>
      </w:r>
      <w:r w:rsidR="00680BE0" w:rsidRPr="006778C8">
        <w:tab/>
      </w:r>
      <w:r w:rsidR="00680BE0" w:rsidRPr="006778C8">
        <w:tab/>
        <w:t xml:space="preserve">  </w:t>
      </w:r>
      <w:r w:rsidR="006778C8">
        <w:t xml:space="preserve">October </w:t>
      </w:r>
      <w:r w:rsidR="00370243" w:rsidRPr="006778C8">
        <w:t>16</w:t>
      </w:r>
      <w:r w:rsidR="006778C8">
        <w:t xml:space="preserve">, </w:t>
      </w:r>
      <w:r w:rsidR="00680BE0" w:rsidRPr="006778C8">
        <w:t>2023</w:t>
      </w:r>
    </w:p>
    <w:p w14:paraId="72795C4C" w14:textId="34D6C6D2" w:rsidR="002A569D" w:rsidRPr="006778C8" w:rsidRDefault="002A569D" w:rsidP="00AB1EEF">
      <w:pPr>
        <w:spacing w:line="276" w:lineRule="auto"/>
        <w:ind w:left="709"/>
      </w:pPr>
    </w:p>
    <w:p w14:paraId="25EC0502" w14:textId="2AF9EAAD" w:rsidR="008D3EEB" w:rsidRPr="006778C8" w:rsidRDefault="006778C8" w:rsidP="00696A38">
      <w:pPr>
        <w:spacing w:line="276" w:lineRule="auto"/>
        <w:ind w:left="709"/>
        <w:jc w:val="center"/>
        <w:rPr>
          <w:b/>
          <w:bCs/>
          <w:sz w:val="26"/>
          <w:szCs w:val="26"/>
          <w:u w:val="single"/>
        </w:rPr>
      </w:pPr>
      <w:r w:rsidRPr="006778C8">
        <w:rPr>
          <w:b/>
          <w:bCs/>
          <w:sz w:val="26"/>
          <w:szCs w:val="26"/>
          <w:u w:val="single"/>
        </w:rPr>
        <w:t xml:space="preserve">52 MW SOLAR POWER PLANT TO </w:t>
      </w:r>
      <w:r w:rsidR="00811600">
        <w:rPr>
          <w:b/>
          <w:bCs/>
          <w:sz w:val="26"/>
          <w:szCs w:val="26"/>
          <w:u w:val="single"/>
        </w:rPr>
        <w:t xml:space="preserve">REACH COMPLETION EARLY NEXT YEAR </w:t>
      </w:r>
    </w:p>
    <w:p w14:paraId="27EF03D9" w14:textId="1731DFBE" w:rsidR="002C3882" w:rsidRPr="006778C8" w:rsidRDefault="006778C8" w:rsidP="00AB1EEF">
      <w:pPr>
        <w:spacing w:line="276" w:lineRule="auto"/>
        <w:ind w:left="709"/>
        <w:jc w:val="center"/>
        <w:rPr>
          <w:b/>
          <w:bCs/>
          <w:sz w:val="44"/>
          <w:szCs w:val="44"/>
        </w:rPr>
      </w:pPr>
      <w:r w:rsidRPr="006778C8">
        <w:rPr>
          <w:b/>
          <w:bCs/>
          <w:sz w:val="44"/>
          <w:szCs w:val="44"/>
        </w:rPr>
        <w:t>Cengiz Holding</w:t>
      </w:r>
      <w:r>
        <w:rPr>
          <w:b/>
          <w:bCs/>
          <w:sz w:val="44"/>
          <w:szCs w:val="44"/>
        </w:rPr>
        <w:t>’</w:t>
      </w:r>
      <w:r w:rsidRPr="006778C8">
        <w:rPr>
          <w:b/>
          <w:bCs/>
          <w:sz w:val="44"/>
          <w:szCs w:val="44"/>
        </w:rPr>
        <w:t xml:space="preserve">s </w:t>
      </w:r>
      <w:r>
        <w:rPr>
          <w:b/>
          <w:bCs/>
          <w:sz w:val="44"/>
          <w:szCs w:val="44"/>
        </w:rPr>
        <w:t>“</w:t>
      </w:r>
      <w:r w:rsidRPr="006778C8">
        <w:rPr>
          <w:b/>
          <w:bCs/>
          <w:sz w:val="44"/>
          <w:szCs w:val="44"/>
        </w:rPr>
        <w:t>green revolution</w:t>
      </w:r>
      <w:r>
        <w:rPr>
          <w:b/>
          <w:bCs/>
          <w:sz w:val="44"/>
          <w:szCs w:val="44"/>
        </w:rPr>
        <w:t>”</w:t>
      </w:r>
      <w:r w:rsidRPr="006778C8">
        <w:rPr>
          <w:b/>
          <w:bCs/>
          <w:sz w:val="44"/>
          <w:szCs w:val="44"/>
        </w:rPr>
        <w:t xml:space="preserve"> in industry </w:t>
      </w:r>
      <w:r>
        <w:rPr>
          <w:b/>
          <w:bCs/>
          <w:sz w:val="44"/>
          <w:szCs w:val="44"/>
        </w:rPr>
        <w:t xml:space="preserve">keeps going </w:t>
      </w:r>
      <w:r w:rsidRPr="006778C8">
        <w:rPr>
          <w:b/>
          <w:bCs/>
          <w:sz w:val="44"/>
          <w:szCs w:val="44"/>
        </w:rPr>
        <w:t>in Mardin</w:t>
      </w:r>
      <w:r w:rsidRPr="006778C8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</w:t>
      </w:r>
    </w:p>
    <w:p w14:paraId="57C7B8E7" w14:textId="664C4DF2" w:rsidR="00AB1EEF" w:rsidRPr="006778C8" w:rsidRDefault="006778C8" w:rsidP="00AB1EEF">
      <w:pPr>
        <w:spacing w:line="276" w:lineRule="auto"/>
        <w:ind w:left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Having launched a ‘green energy’ era across all industrial plants run by the </w:t>
      </w:r>
      <w:r w:rsidR="00504142">
        <w:rPr>
          <w:b/>
          <w:bCs/>
          <w:sz w:val="26"/>
          <w:szCs w:val="26"/>
        </w:rPr>
        <w:t>group</w:t>
      </w:r>
      <w:r>
        <w:rPr>
          <w:b/>
          <w:bCs/>
          <w:sz w:val="26"/>
          <w:szCs w:val="26"/>
        </w:rPr>
        <w:t xml:space="preserve">, </w:t>
      </w:r>
      <w:r w:rsidR="008D3EEB" w:rsidRPr="006778C8">
        <w:rPr>
          <w:b/>
          <w:bCs/>
          <w:sz w:val="26"/>
          <w:szCs w:val="26"/>
        </w:rPr>
        <w:t>Cengiz Holding</w:t>
      </w:r>
      <w:r>
        <w:rPr>
          <w:b/>
          <w:bCs/>
          <w:sz w:val="26"/>
          <w:szCs w:val="26"/>
        </w:rPr>
        <w:t xml:space="preserve"> has pushed the button for a new </w:t>
      </w:r>
      <w:r w:rsidRPr="006778C8">
        <w:rPr>
          <w:b/>
          <w:bCs/>
          <w:sz w:val="26"/>
          <w:szCs w:val="26"/>
        </w:rPr>
        <w:t xml:space="preserve">solar power plant to meet the electricity needs of its group company Eti </w:t>
      </w:r>
      <w:proofErr w:type="spellStart"/>
      <w:r w:rsidRPr="006778C8">
        <w:rPr>
          <w:b/>
          <w:bCs/>
          <w:sz w:val="26"/>
          <w:szCs w:val="26"/>
        </w:rPr>
        <w:t>Bakır</w:t>
      </w:r>
      <w:proofErr w:type="spellEnd"/>
      <w:r w:rsidRPr="006778C8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6778C8">
        <w:rPr>
          <w:b/>
          <w:bCs/>
          <w:sz w:val="26"/>
          <w:szCs w:val="26"/>
        </w:rPr>
        <w:t xml:space="preserve">The plant, which will be built on the </w:t>
      </w:r>
      <w:r>
        <w:rPr>
          <w:b/>
          <w:bCs/>
          <w:sz w:val="26"/>
          <w:szCs w:val="26"/>
        </w:rPr>
        <w:t xml:space="preserve">premises </w:t>
      </w:r>
      <w:r w:rsidRPr="006778C8">
        <w:rPr>
          <w:b/>
          <w:bCs/>
          <w:sz w:val="26"/>
          <w:szCs w:val="26"/>
        </w:rPr>
        <w:t xml:space="preserve">of Mardin </w:t>
      </w:r>
      <w:proofErr w:type="spellStart"/>
      <w:r w:rsidRPr="006778C8">
        <w:rPr>
          <w:b/>
          <w:bCs/>
          <w:sz w:val="26"/>
          <w:szCs w:val="26"/>
        </w:rPr>
        <w:t>Mazıdağı</w:t>
      </w:r>
      <w:proofErr w:type="spellEnd"/>
      <w:r w:rsidRPr="006778C8">
        <w:rPr>
          <w:b/>
          <w:bCs/>
          <w:sz w:val="26"/>
          <w:szCs w:val="26"/>
        </w:rPr>
        <w:t xml:space="preserve"> Metal Recovery and Integrated Fertilizer Plant, will have an installed capacity of 52 MW</w:t>
      </w:r>
      <w:r w:rsidR="00504142">
        <w:rPr>
          <w:b/>
          <w:bCs/>
          <w:sz w:val="26"/>
          <w:szCs w:val="26"/>
        </w:rPr>
        <w:t xml:space="preserve"> </w:t>
      </w:r>
      <w:r w:rsidR="00811600">
        <w:rPr>
          <w:b/>
          <w:bCs/>
          <w:sz w:val="26"/>
          <w:szCs w:val="26"/>
        </w:rPr>
        <w:t xml:space="preserve">to </w:t>
      </w:r>
      <w:r w:rsidRPr="006778C8">
        <w:rPr>
          <w:b/>
          <w:bCs/>
          <w:sz w:val="26"/>
          <w:szCs w:val="26"/>
        </w:rPr>
        <w:t xml:space="preserve">meet the </w:t>
      </w:r>
      <w:r w:rsidR="00504142">
        <w:rPr>
          <w:b/>
          <w:bCs/>
          <w:sz w:val="26"/>
          <w:szCs w:val="26"/>
        </w:rPr>
        <w:t xml:space="preserve">power requirement </w:t>
      </w:r>
      <w:r w:rsidRPr="006778C8">
        <w:rPr>
          <w:b/>
          <w:bCs/>
          <w:sz w:val="26"/>
          <w:szCs w:val="26"/>
        </w:rPr>
        <w:t xml:space="preserve">of Eti </w:t>
      </w:r>
      <w:proofErr w:type="spellStart"/>
      <w:r w:rsidRPr="006778C8">
        <w:rPr>
          <w:b/>
          <w:bCs/>
          <w:sz w:val="26"/>
          <w:szCs w:val="26"/>
        </w:rPr>
        <w:t>Bakır</w:t>
      </w:r>
      <w:proofErr w:type="spellEnd"/>
      <w:r w:rsidRPr="006778C8">
        <w:rPr>
          <w:b/>
          <w:bCs/>
          <w:sz w:val="26"/>
          <w:szCs w:val="26"/>
        </w:rPr>
        <w:t xml:space="preserve"> Samsun Smelter and Electrolysis Plant.</w:t>
      </w:r>
      <w:r>
        <w:rPr>
          <w:b/>
          <w:bCs/>
          <w:sz w:val="26"/>
          <w:szCs w:val="26"/>
        </w:rPr>
        <w:t xml:space="preserve"> </w:t>
      </w:r>
      <w:r w:rsidR="00504142">
        <w:rPr>
          <w:b/>
          <w:bCs/>
          <w:sz w:val="26"/>
          <w:szCs w:val="26"/>
        </w:rPr>
        <w:t xml:space="preserve"> </w:t>
      </w:r>
    </w:p>
    <w:p w14:paraId="000772A2" w14:textId="081D93BB" w:rsidR="0056754A" w:rsidRPr="006778C8" w:rsidRDefault="00504142" w:rsidP="00407D00">
      <w:pPr>
        <w:spacing w:line="276" w:lineRule="auto"/>
        <w:ind w:left="709"/>
        <w:jc w:val="both"/>
      </w:pPr>
      <w:r w:rsidRPr="00504142">
        <w:t>Focus</w:t>
      </w:r>
      <w:r>
        <w:t>ed</w:t>
      </w:r>
      <w:r w:rsidRPr="00504142">
        <w:t xml:space="preserve"> on value-added industrial </w:t>
      </w:r>
      <w:r w:rsidR="00407D00">
        <w:t>output</w:t>
      </w:r>
      <w:r w:rsidRPr="00504142">
        <w:t>, Cengiz Holding</w:t>
      </w:r>
      <w:r>
        <w:t>’</w:t>
      </w:r>
      <w:r w:rsidRPr="00504142">
        <w:t xml:space="preserve">s vision </w:t>
      </w:r>
      <w:r w:rsidR="00407D00">
        <w:t xml:space="preserve">toward </w:t>
      </w:r>
      <w:r>
        <w:t>“</w:t>
      </w:r>
      <w:r w:rsidRPr="00504142">
        <w:t>green production</w:t>
      </w:r>
      <w:r>
        <w:t>”</w:t>
      </w:r>
      <w:r w:rsidRPr="00504142">
        <w:t xml:space="preserve"> continues</w:t>
      </w:r>
      <w:r>
        <w:t xml:space="preserve"> at full pace across </w:t>
      </w:r>
      <w:r w:rsidRPr="00504142">
        <w:t xml:space="preserve">all industrial </w:t>
      </w:r>
      <w:r>
        <w:t>plants run by the group</w:t>
      </w:r>
      <w:r w:rsidRPr="00504142">
        <w:t>.</w:t>
      </w:r>
      <w:r>
        <w:t xml:space="preserve"> </w:t>
      </w:r>
      <w:r w:rsidR="00407D00">
        <w:t xml:space="preserve">With </w:t>
      </w:r>
      <w:r>
        <w:t xml:space="preserve">a growth strategy </w:t>
      </w:r>
      <w:r w:rsidR="00407D00">
        <w:t xml:space="preserve">built </w:t>
      </w:r>
      <w:r w:rsidRPr="00504142">
        <w:t>on renewable resources in the energy sector</w:t>
      </w:r>
      <w:r w:rsidR="00407D00">
        <w:t xml:space="preserve"> with a </w:t>
      </w:r>
      <w:r w:rsidRPr="00504142">
        <w:t>total installed capacity of 4</w:t>
      </w:r>
      <w:r>
        <w:t>,</w:t>
      </w:r>
      <w:r w:rsidRPr="00504142">
        <w:t>842 MW</w:t>
      </w:r>
      <w:r w:rsidR="00407D00">
        <w:t xml:space="preserve"> so far</w:t>
      </w:r>
      <w:r w:rsidRPr="00504142">
        <w:t xml:space="preserve">, the Group </w:t>
      </w:r>
      <w:r w:rsidR="00407D00">
        <w:t xml:space="preserve">keeps investing </w:t>
      </w:r>
      <w:r w:rsidRPr="00504142">
        <w:t xml:space="preserve">in renewable resources to meet the </w:t>
      </w:r>
      <w:r w:rsidR="00407D00">
        <w:t xml:space="preserve">power requirements </w:t>
      </w:r>
      <w:r w:rsidRPr="00504142">
        <w:t xml:space="preserve">of its industrial </w:t>
      </w:r>
      <w:r w:rsidR="00407D00">
        <w:t>plants</w:t>
      </w:r>
      <w:r w:rsidRPr="00504142">
        <w:t>.</w:t>
      </w:r>
      <w:r w:rsidR="00407D00">
        <w:t xml:space="preserve"> </w:t>
      </w:r>
      <w:r w:rsidR="00407D00" w:rsidRPr="00407D00">
        <w:t>Cengiz Holding</w:t>
      </w:r>
      <w:r w:rsidR="00407D00">
        <w:t xml:space="preserve"> has now invested </w:t>
      </w:r>
      <w:r w:rsidR="00407D00" w:rsidRPr="00407D00">
        <w:t>in a solar power plant (</w:t>
      </w:r>
      <w:proofErr w:type="spellStart"/>
      <w:r w:rsidR="00407D00" w:rsidRPr="00407D00">
        <w:t>SPP</w:t>
      </w:r>
      <w:proofErr w:type="spellEnd"/>
      <w:r w:rsidR="00407D00" w:rsidRPr="00407D00">
        <w:t xml:space="preserve">) in Mardin to meet the electricity needs of Eti </w:t>
      </w:r>
      <w:proofErr w:type="spellStart"/>
      <w:r w:rsidR="00407D00" w:rsidRPr="00407D00">
        <w:t>Bakır</w:t>
      </w:r>
      <w:proofErr w:type="spellEnd"/>
      <w:r w:rsidR="00407D00" w:rsidRPr="00407D00">
        <w:t xml:space="preserve"> Samsun Smelter and Electrolysis Plant, </w:t>
      </w:r>
      <w:r w:rsidR="00407D00">
        <w:t xml:space="preserve">thus adding another </w:t>
      </w:r>
      <w:r w:rsidR="00407D00" w:rsidRPr="00407D00">
        <w:t xml:space="preserve">52 MW to its installed renewable energy capacity with the project </w:t>
      </w:r>
      <w:r w:rsidR="00407D00">
        <w:t xml:space="preserve">scheduled to reach completion early next year. </w:t>
      </w:r>
    </w:p>
    <w:p w14:paraId="6B0A0687" w14:textId="1C0519DB" w:rsidR="00E923EA" w:rsidRPr="006778C8" w:rsidRDefault="00407D00" w:rsidP="00856701">
      <w:pPr>
        <w:spacing w:line="276" w:lineRule="auto"/>
        <w:ind w:left="709"/>
        <w:jc w:val="both"/>
        <w:rPr>
          <w:b/>
          <w:bCs/>
        </w:rPr>
      </w:pPr>
      <w:r w:rsidRPr="00407D00">
        <w:rPr>
          <w:b/>
          <w:bCs/>
        </w:rPr>
        <w:t xml:space="preserve">40% OF ELECTRICITY </w:t>
      </w:r>
      <w:r>
        <w:rPr>
          <w:b/>
          <w:bCs/>
        </w:rPr>
        <w:t xml:space="preserve">TO BE SUPPLIED </w:t>
      </w:r>
      <w:r w:rsidRPr="00407D00">
        <w:rPr>
          <w:b/>
          <w:bCs/>
        </w:rPr>
        <w:t>FROM MARDIN</w:t>
      </w:r>
      <w:r>
        <w:rPr>
          <w:b/>
          <w:bCs/>
        </w:rPr>
        <w:t xml:space="preserve"> </w:t>
      </w:r>
    </w:p>
    <w:p w14:paraId="7ABFF822" w14:textId="6CEB1F45" w:rsidR="00641B14" w:rsidRPr="006778C8" w:rsidRDefault="00407D00" w:rsidP="009671B1">
      <w:pPr>
        <w:spacing w:line="276" w:lineRule="auto"/>
        <w:ind w:left="709"/>
        <w:jc w:val="both"/>
      </w:pPr>
      <w:r w:rsidRPr="00407D00">
        <w:rPr>
          <w:b/>
          <w:bCs/>
        </w:rPr>
        <w:t xml:space="preserve">Cengiz Holding Energy Group President Ahmet Cengiz </w:t>
      </w:r>
      <w:r>
        <w:t xml:space="preserve">stated </w:t>
      </w:r>
      <w:r w:rsidRPr="00407D00">
        <w:t xml:space="preserve">that after Eti </w:t>
      </w:r>
      <w:proofErr w:type="spellStart"/>
      <w:r w:rsidRPr="00407D00">
        <w:t>Alüminyum</w:t>
      </w:r>
      <w:proofErr w:type="spellEnd"/>
      <w:r w:rsidRPr="00407D00">
        <w:t>, they have</w:t>
      </w:r>
      <w:r>
        <w:t xml:space="preserve"> now pushed </w:t>
      </w:r>
      <w:r w:rsidRPr="00407D00">
        <w:t xml:space="preserve">the button for Eti </w:t>
      </w:r>
      <w:proofErr w:type="spellStart"/>
      <w:r w:rsidRPr="00407D00">
        <w:t>Bakır</w:t>
      </w:r>
      <w:r w:rsidR="009671B1">
        <w:t>’s</w:t>
      </w:r>
      <w:proofErr w:type="spellEnd"/>
      <w:r w:rsidR="009671B1">
        <w:t xml:space="preserve"> Samsun plant</w:t>
      </w:r>
      <w:r w:rsidRPr="00407D00">
        <w:t xml:space="preserve"> to</w:t>
      </w:r>
      <w:r>
        <w:t xml:space="preserve"> </w:t>
      </w:r>
      <w:r w:rsidR="009671B1">
        <w:t xml:space="preserve">have </w:t>
      </w:r>
      <w:r w:rsidR="00811600">
        <w:t>the plant’s</w:t>
      </w:r>
      <w:r w:rsidR="009671B1">
        <w:t xml:space="preserve"> </w:t>
      </w:r>
      <w:r w:rsidR="009671B1" w:rsidRPr="009671B1">
        <w:t xml:space="preserve">energy needs in production </w:t>
      </w:r>
      <w:r w:rsidR="009671B1">
        <w:t xml:space="preserve">met </w:t>
      </w:r>
      <w:r w:rsidR="009671B1" w:rsidRPr="009671B1">
        <w:t xml:space="preserve">from renewable </w:t>
      </w:r>
      <w:r w:rsidR="00922285">
        <w:t>re</w:t>
      </w:r>
      <w:r w:rsidR="009671B1" w:rsidRPr="009671B1">
        <w:t>sources</w:t>
      </w:r>
      <w:r w:rsidR="009671B1">
        <w:t xml:space="preserve">. Pointing out </w:t>
      </w:r>
      <w:r w:rsidR="009671B1" w:rsidRPr="009671B1">
        <w:t xml:space="preserve">that </w:t>
      </w:r>
      <w:r w:rsidR="009671B1">
        <w:t>the</w:t>
      </w:r>
      <w:r w:rsidR="00811600">
        <w:t xml:space="preserve">y </w:t>
      </w:r>
      <w:r w:rsidR="009671B1">
        <w:t xml:space="preserve">aim to get the project completed by </w:t>
      </w:r>
      <w:r w:rsidR="009671B1" w:rsidRPr="009671B1">
        <w:t>the beginning of 2024,</w:t>
      </w:r>
      <w:r w:rsidR="009671B1">
        <w:t xml:space="preserve"> Cengiz said, “The </w:t>
      </w:r>
      <w:r w:rsidR="009671B1" w:rsidRPr="009671B1">
        <w:t xml:space="preserve">Eti Bakır-2 </w:t>
      </w:r>
      <w:proofErr w:type="spellStart"/>
      <w:r w:rsidR="009671B1" w:rsidRPr="009671B1">
        <w:t>SPP</w:t>
      </w:r>
      <w:proofErr w:type="spellEnd"/>
      <w:r w:rsidR="009671B1" w:rsidRPr="009671B1">
        <w:t xml:space="preserve"> project</w:t>
      </w:r>
      <w:r w:rsidR="009671B1">
        <w:t xml:space="preserve">, an investment specifically launched for Eti </w:t>
      </w:r>
      <w:proofErr w:type="spellStart"/>
      <w:r w:rsidR="009671B1">
        <w:t>Bakır’s</w:t>
      </w:r>
      <w:proofErr w:type="spellEnd"/>
      <w:r w:rsidR="009671B1">
        <w:t xml:space="preserve"> Samsun plant, Türkiye’</w:t>
      </w:r>
      <w:r w:rsidR="009671B1" w:rsidRPr="009671B1">
        <w:t xml:space="preserve">s only smelter that can produce cathode copper from ore, will have an installed capacity of 52 MW. </w:t>
      </w:r>
      <w:r w:rsidR="009671B1">
        <w:t>Once commissioned</w:t>
      </w:r>
      <w:r w:rsidR="009671B1" w:rsidRPr="009671B1">
        <w:t>,</w:t>
      </w:r>
      <w:r w:rsidR="009671B1">
        <w:t xml:space="preserve"> the project will cover up to 40% of the plant’s production-related power requirement.” </w:t>
      </w:r>
    </w:p>
    <w:p w14:paraId="74ECF4AE" w14:textId="05C27E05" w:rsidR="008D3EEB" w:rsidRPr="006778C8" w:rsidRDefault="009671B1" w:rsidP="00856701">
      <w:pPr>
        <w:spacing w:line="276" w:lineRule="auto"/>
        <w:ind w:left="709"/>
        <w:jc w:val="both"/>
        <w:rPr>
          <w:b/>
          <w:bCs/>
        </w:rPr>
      </w:pPr>
      <w:r>
        <w:rPr>
          <w:b/>
          <w:bCs/>
        </w:rPr>
        <w:t>‘</w:t>
      </w:r>
      <w:r w:rsidRPr="009671B1">
        <w:rPr>
          <w:b/>
          <w:bCs/>
        </w:rPr>
        <w:t>RENEWABLE HYBRID ERA</w:t>
      </w:r>
      <w:r w:rsidRPr="009671B1">
        <w:rPr>
          <w:b/>
          <w:bCs/>
        </w:rPr>
        <w:t xml:space="preserve"> </w:t>
      </w:r>
      <w:r>
        <w:rPr>
          <w:b/>
          <w:bCs/>
        </w:rPr>
        <w:t>KICKED OFF</w:t>
      </w:r>
      <w:r w:rsidR="00DA6C9E" w:rsidRPr="006778C8">
        <w:rPr>
          <w:b/>
          <w:bCs/>
        </w:rPr>
        <w:t>‘</w:t>
      </w:r>
      <w:r w:rsidR="008D3EEB" w:rsidRPr="006778C8">
        <w:rPr>
          <w:b/>
          <w:bCs/>
        </w:rPr>
        <w:t xml:space="preserve"> </w:t>
      </w:r>
    </w:p>
    <w:p w14:paraId="1BAA9C39" w14:textId="560A710B" w:rsidR="002A569D" w:rsidRDefault="0091195D" w:rsidP="00856701">
      <w:pPr>
        <w:spacing w:line="276" w:lineRule="auto"/>
        <w:ind w:left="709"/>
        <w:jc w:val="both"/>
      </w:pPr>
      <w:r w:rsidRPr="0091195D">
        <w:t xml:space="preserve">Stating that they </w:t>
      </w:r>
      <w:r>
        <w:t xml:space="preserve">have always been a </w:t>
      </w:r>
      <w:r w:rsidRPr="0091195D">
        <w:t xml:space="preserve">pioneer </w:t>
      </w:r>
      <w:r>
        <w:t xml:space="preserve">among </w:t>
      </w:r>
      <w:r w:rsidRPr="0091195D">
        <w:t xml:space="preserve">Turkish companies </w:t>
      </w:r>
      <w:r>
        <w:t xml:space="preserve">for </w:t>
      </w:r>
      <w:r w:rsidRPr="0091195D">
        <w:t xml:space="preserve">value-added industrial and mining technologies, Cengiz continued his words as follows: </w:t>
      </w:r>
      <w:r w:rsidR="00DA6C9E" w:rsidRPr="006778C8">
        <w:t>“</w:t>
      </w:r>
      <w:r w:rsidRPr="0091195D">
        <w:t>For the last 5 years, all of our investments have focused on sustainability</w:t>
      </w:r>
      <w:r>
        <w:t>,</w:t>
      </w:r>
      <w:r w:rsidRPr="0091195D">
        <w:t xml:space="preserve"> and </w:t>
      </w:r>
      <w:r>
        <w:t xml:space="preserve">hence, </w:t>
      </w:r>
      <w:r w:rsidRPr="0091195D">
        <w:t>industrial production fueled by renewable energy resources.</w:t>
      </w:r>
      <w:r>
        <w:t xml:space="preserve"> R</w:t>
      </w:r>
      <w:r w:rsidRPr="0091195D">
        <w:t>enewable resources</w:t>
      </w:r>
      <w:r>
        <w:t xml:space="preserve"> are at the core of our growth strategy in energy as one of our business lines, with more </w:t>
      </w:r>
      <w:proofErr w:type="spellStart"/>
      <w:r w:rsidRPr="0091195D">
        <w:t>SPP</w:t>
      </w:r>
      <w:proofErr w:type="spellEnd"/>
      <w:r w:rsidRPr="0091195D">
        <w:t xml:space="preserve"> and </w:t>
      </w:r>
      <w:proofErr w:type="spellStart"/>
      <w:r w:rsidRPr="0091195D">
        <w:t>WPP</w:t>
      </w:r>
      <w:proofErr w:type="spellEnd"/>
      <w:r>
        <w:t xml:space="preserve"> investments on the way</w:t>
      </w:r>
      <w:r w:rsidRPr="0091195D">
        <w:t>.</w:t>
      </w:r>
      <w:r>
        <w:t xml:space="preserve"> </w:t>
      </w:r>
      <w:r w:rsidRPr="0091195D">
        <w:t xml:space="preserve">We have </w:t>
      </w:r>
      <w:r>
        <w:t xml:space="preserve">built </w:t>
      </w:r>
      <w:proofErr w:type="spellStart"/>
      <w:r>
        <w:t>SPPs</w:t>
      </w:r>
      <w:proofErr w:type="spellEnd"/>
      <w:r>
        <w:t xml:space="preserve"> </w:t>
      </w:r>
      <w:r w:rsidRPr="0091195D">
        <w:t xml:space="preserve">with </w:t>
      </w:r>
      <w:r>
        <w:t xml:space="preserve">500 MW </w:t>
      </w:r>
      <w:r w:rsidRPr="0091195D">
        <w:t xml:space="preserve">total capacity in </w:t>
      </w:r>
      <w:r>
        <w:t xml:space="preserve">various </w:t>
      </w:r>
      <w:r w:rsidRPr="0091195D">
        <w:t>cities across Turkey.</w:t>
      </w:r>
      <w:r w:rsidR="00292A46">
        <w:t xml:space="preserve"> Meanwhile, we have kicked off an era</w:t>
      </w:r>
      <w:r w:rsidR="00922285">
        <w:t xml:space="preserve"> aimed at strengthening the industry with renewable resources. One example of these efforts is the </w:t>
      </w:r>
      <w:r w:rsidR="00922285" w:rsidRPr="00922285">
        <w:t xml:space="preserve">Eti-1, Eti-2 and Eti-3 </w:t>
      </w:r>
      <w:proofErr w:type="spellStart"/>
      <w:r w:rsidR="00922285">
        <w:t>SPPs</w:t>
      </w:r>
      <w:proofErr w:type="spellEnd"/>
      <w:r w:rsidR="00922285">
        <w:t xml:space="preserve"> we built </w:t>
      </w:r>
      <w:r w:rsidR="00922285" w:rsidRPr="00922285">
        <w:t xml:space="preserve">at Eti </w:t>
      </w:r>
      <w:proofErr w:type="spellStart"/>
      <w:r w:rsidR="00922285" w:rsidRPr="00922285">
        <w:t>Alüminyum's</w:t>
      </w:r>
      <w:proofErr w:type="spellEnd"/>
      <w:r w:rsidR="00922285" w:rsidRPr="00922285">
        <w:t xml:space="preserve"> </w:t>
      </w:r>
      <w:proofErr w:type="spellStart"/>
      <w:r w:rsidR="00922285" w:rsidRPr="00922285">
        <w:t>Seydişehir</w:t>
      </w:r>
      <w:proofErr w:type="spellEnd"/>
      <w:r w:rsidR="00922285" w:rsidRPr="00922285">
        <w:t xml:space="preserve"> plant.</w:t>
      </w:r>
      <w:r w:rsidR="0081466A" w:rsidRPr="0081466A">
        <w:t xml:space="preserve"> </w:t>
      </w:r>
      <w:r w:rsidR="0081466A" w:rsidRPr="0081466A">
        <w:t xml:space="preserve">Eti </w:t>
      </w:r>
      <w:proofErr w:type="spellStart"/>
      <w:r w:rsidR="0081466A" w:rsidRPr="0081466A">
        <w:t>Alüminyum</w:t>
      </w:r>
      <w:proofErr w:type="spellEnd"/>
      <w:r w:rsidR="0081466A" w:rsidRPr="0081466A">
        <w:t xml:space="preserve">, which has reached an installed capacity of 100 MW with these investments, </w:t>
      </w:r>
      <w:r w:rsidR="0081466A">
        <w:t xml:space="preserve">is </w:t>
      </w:r>
      <w:r w:rsidR="0081466A" w:rsidRPr="0081466A">
        <w:t xml:space="preserve">counting the days for Eti-4 to start </w:t>
      </w:r>
      <w:r w:rsidR="0081466A">
        <w:t>power generation</w:t>
      </w:r>
      <w:r w:rsidR="0081466A" w:rsidRPr="0081466A">
        <w:t>.</w:t>
      </w:r>
      <w:r w:rsidR="0081466A">
        <w:t xml:space="preserve"> </w:t>
      </w:r>
      <w:r w:rsidR="0081466A" w:rsidRPr="0081466A">
        <w:t xml:space="preserve">Thanks to both </w:t>
      </w:r>
      <w:proofErr w:type="spellStart"/>
      <w:r w:rsidR="0081466A" w:rsidRPr="0081466A">
        <w:t>SPPs</w:t>
      </w:r>
      <w:proofErr w:type="spellEnd"/>
      <w:r w:rsidR="0081466A" w:rsidRPr="0081466A">
        <w:t xml:space="preserve"> and </w:t>
      </w:r>
      <w:proofErr w:type="spellStart"/>
      <w:r w:rsidR="0081466A" w:rsidRPr="0081466A">
        <w:t>Oymapınar</w:t>
      </w:r>
      <w:proofErr w:type="spellEnd"/>
      <w:r w:rsidR="0081466A" w:rsidRPr="0081466A">
        <w:t xml:space="preserve"> Hydroelectric Power Plant, Eti </w:t>
      </w:r>
      <w:proofErr w:type="spellStart"/>
      <w:r w:rsidR="0081466A" w:rsidRPr="0081466A">
        <w:t>Alüminyum</w:t>
      </w:r>
      <w:r w:rsidR="0081466A">
        <w:t>’s</w:t>
      </w:r>
      <w:proofErr w:type="spellEnd"/>
      <w:r w:rsidR="0081466A">
        <w:t xml:space="preserve"> production-related power consumption is met </w:t>
      </w:r>
      <w:r w:rsidR="0081466A" w:rsidRPr="0081466A">
        <w:lastRenderedPageBreak/>
        <w:t>from renewable sources</w:t>
      </w:r>
      <w:r w:rsidR="0081466A">
        <w:t xml:space="preserve"> in </w:t>
      </w:r>
      <w:r w:rsidR="00811600">
        <w:t>its entirety</w:t>
      </w:r>
      <w:r w:rsidR="0081466A" w:rsidRPr="0081466A">
        <w:t>.</w:t>
      </w:r>
      <w:r w:rsidR="0081466A">
        <w:t xml:space="preserve"> </w:t>
      </w:r>
      <w:r w:rsidR="0081466A" w:rsidRPr="0081466A">
        <w:t xml:space="preserve">Now we </w:t>
      </w:r>
      <w:r w:rsidR="0081466A">
        <w:t xml:space="preserve">are taking this </w:t>
      </w:r>
      <w:r w:rsidR="0081466A" w:rsidRPr="0081466A">
        <w:t xml:space="preserve">vision one step further with the </w:t>
      </w:r>
      <w:proofErr w:type="spellStart"/>
      <w:r w:rsidR="0081466A">
        <w:t>SPPs</w:t>
      </w:r>
      <w:proofErr w:type="spellEnd"/>
      <w:r w:rsidR="0081466A">
        <w:t xml:space="preserve"> </w:t>
      </w:r>
      <w:r w:rsidR="0081466A" w:rsidRPr="0081466A">
        <w:t xml:space="preserve">we will </w:t>
      </w:r>
      <w:r w:rsidR="0081466A">
        <w:t xml:space="preserve">build </w:t>
      </w:r>
      <w:r w:rsidR="0081466A" w:rsidRPr="0081466A">
        <w:t>in Mardin.</w:t>
      </w:r>
      <w:r w:rsidR="0081466A">
        <w:t xml:space="preserve"> </w:t>
      </w:r>
      <w:r w:rsidR="0081466A" w:rsidRPr="0081466A">
        <w:t xml:space="preserve">This investment is </w:t>
      </w:r>
      <w:r w:rsidR="0081466A">
        <w:t xml:space="preserve">solid </w:t>
      </w:r>
      <w:r w:rsidR="0081466A" w:rsidRPr="0081466A">
        <w:t xml:space="preserve">proof of the determination </w:t>
      </w:r>
      <w:r w:rsidR="0081466A">
        <w:t xml:space="preserve">and dedication we have to be a pioneer in industrial sustainability.” </w:t>
      </w:r>
    </w:p>
    <w:sectPr w:rsidR="002A569D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1070A5"/>
    <w:rsid w:val="00130B2B"/>
    <w:rsid w:val="00195F2C"/>
    <w:rsid w:val="002830AD"/>
    <w:rsid w:val="00292A46"/>
    <w:rsid w:val="002A569D"/>
    <w:rsid w:val="002C3882"/>
    <w:rsid w:val="003146C7"/>
    <w:rsid w:val="003628BE"/>
    <w:rsid w:val="00370243"/>
    <w:rsid w:val="0037494B"/>
    <w:rsid w:val="003A534D"/>
    <w:rsid w:val="003B4009"/>
    <w:rsid w:val="003C15DF"/>
    <w:rsid w:val="00407D00"/>
    <w:rsid w:val="004637CC"/>
    <w:rsid w:val="004770BC"/>
    <w:rsid w:val="00495067"/>
    <w:rsid w:val="00504142"/>
    <w:rsid w:val="00532C8A"/>
    <w:rsid w:val="0056754A"/>
    <w:rsid w:val="005B5954"/>
    <w:rsid w:val="00641B14"/>
    <w:rsid w:val="006778C8"/>
    <w:rsid w:val="00680BE0"/>
    <w:rsid w:val="00696A38"/>
    <w:rsid w:val="006C33AF"/>
    <w:rsid w:val="00703572"/>
    <w:rsid w:val="00811600"/>
    <w:rsid w:val="0081466A"/>
    <w:rsid w:val="00856701"/>
    <w:rsid w:val="008D3EEB"/>
    <w:rsid w:val="0091195D"/>
    <w:rsid w:val="00922285"/>
    <w:rsid w:val="00933D6A"/>
    <w:rsid w:val="009671B1"/>
    <w:rsid w:val="009A1FC0"/>
    <w:rsid w:val="00A24768"/>
    <w:rsid w:val="00AB1EEF"/>
    <w:rsid w:val="00B1474B"/>
    <w:rsid w:val="00B65CC1"/>
    <w:rsid w:val="00C14B02"/>
    <w:rsid w:val="00C51B29"/>
    <w:rsid w:val="00CB3D39"/>
    <w:rsid w:val="00D03843"/>
    <w:rsid w:val="00D36ECF"/>
    <w:rsid w:val="00DA6C9E"/>
    <w:rsid w:val="00DE72D8"/>
    <w:rsid w:val="00DF1D2D"/>
    <w:rsid w:val="00E5732B"/>
    <w:rsid w:val="00E923EA"/>
    <w:rsid w:val="00ED6DC9"/>
    <w:rsid w:val="00ED7CDA"/>
    <w:rsid w:val="00F4562E"/>
    <w:rsid w:val="00F473E9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933D6A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933D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33D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33D6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33D6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33D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Özlem Küçükler</cp:lastModifiedBy>
  <cp:revision>9</cp:revision>
  <dcterms:created xsi:type="dcterms:W3CDTF">2023-10-16T06:34:00Z</dcterms:created>
  <dcterms:modified xsi:type="dcterms:W3CDTF">2023-10-16T10:48:00Z</dcterms:modified>
</cp:coreProperties>
</file>