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54C0" w14:textId="0A09BC6D" w:rsidR="000D7644" w:rsidRPr="00252DB4" w:rsidRDefault="00467B3E">
      <w:pPr>
        <w:pStyle w:val="GvdeMetni"/>
        <w:ind w:left="105"/>
        <w:rPr>
          <w:rFonts w:ascii="Times New Roman"/>
          <w:sz w:val="20"/>
          <w:lang w:val="en-US"/>
        </w:rPr>
      </w:pPr>
      <w:r w:rsidRPr="00252DB4">
        <w:rPr>
          <w:rFonts w:ascii="Times New Roman"/>
          <w:noProof/>
          <w:sz w:val="20"/>
          <w:lang w:val="en-US"/>
        </w:rPr>
        <w:drawing>
          <wp:inline distT="0" distB="0" distL="0" distR="0" wp14:anchorId="3903E935" wp14:editId="661659EA">
            <wp:extent cx="3672243" cy="507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243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4B00" w14:textId="77777777" w:rsidR="000D7644" w:rsidRPr="00252DB4" w:rsidRDefault="000D7644">
      <w:pPr>
        <w:pStyle w:val="GvdeMetni"/>
        <w:spacing w:before="11"/>
        <w:rPr>
          <w:rFonts w:ascii="Times New Roman"/>
          <w:sz w:val="10"/>
          <w:lang w:val="en-US"/>
        </w:rPr>
      </w:pPr>
    </w:p>
    <w:p w14:paraId="56D92593" w14:textId="02356412" w:rsidR="000D7644" w:rsidRPr="00252DB4" w:rsidRDefault="00252DB4">
      <w:pPr>
        <w:pStyle w:val="GvdeMetni"/>
        <w:spacing w:before="56"/>
        <w:ind w:right="125"/>
        <w:jc w:val="right"/>
        <w:rPr>
          <w:lang w:val="en-US"/>
        </w:rPr>
      </w:pPr>
      <w:r w:rsidRPr="00252DB4">
        <w:rPr>
          <w:lang w:val="en-US"/>
        </w:rPr>
        <w:t>September 5, 2022</w:t>
      </w:r>
    </w:p>
    <w:p w14:paraId="63836BDD" w14:textId="77777777" w:rsidR="000D7644" w:rsidRPr="00252DB4" w:rsidRDefault="000D7644">
      <w:pPr>
        <w:pStyle w:val="GvdeMetni"/>
        <w:rPr>
          <w:lang w:val="en-US"/>
        </w:rPr>
      </w:pPr>
    </w:p>
    <w:p w14:paraId="43CDF9F7" w14:textId="77777777" w:rsidR="000D7644" w:rsidRPr="00252DB4" w:rsidRDefault="000D7644">
      <w:pPr>
        <w:pStyle w:val="GvdeMetni"/>
        <w:spacing w:before="11"/>
        <w:rPr>
          <w:sz w:val="32"/>
          <w:lang w:val="en-US"/>
        </w:rPr>
      </w:pPr>
    </w:p>
    <w:p w14:paraId="4FFB5C29" w14:textId="42A8C4DA" w:rsidR="000D7644" w:rsidRPr="00252DB4" w:rsidRDefault="00252DB4">
      <w:pPr>
        <w:pStyle w:val="Balk1"/>
        <w:ind w:left="1026" w:right="134"/>
        <w:rPr>
          <w:lang w:val="en-US"/>
        </w:rPr>
      </w:pPr>
      <w:r w:rsidRPr="00252DB4">
        <w:rPr>
          <w:u w:val="single"/>
          <w:lang w:val="en-US"/>
        </w:rPr>
        <w:t xml:space="preserve">SOLAR PANEL INSTALLATIONS START UNDERNEATH </w:t>
      </w:r>
      <w:r>
        <w:rPr>
          <w:u w:val="single"/>
          <w:lang w:val="en-US"/>
        </w:rPr>
        <w:t xml:space="preserve">WPPs </w:t>
      </w:r>
      <w:r w:rsidRPr="00252DB4">
        <w:rPr>
          <w:u w:val="single"/>
          <w:lang w:val="en-US"/>
        </w:rPr>
        <w:t>IN S</w:t>
      </w:r>
      <w:r>
        <w:rPr>
          <w:u w:val="single"/>
          <w:lang w:val="en-US"/>
        </w:rPr>
        <w:t>İ</w:t>
      </w:r>
      <w:r w:rsidRPr="00252DB4">
        <w:rPr>
          <w:u w:val="single"/>
          <w:lang w:val="en-US"/>
        </w:rPr>
        <w:t>NOP</w:t>
      </w:r>
    </w:p>
    <w:p w14:paraId="790B6C27" w14:textId="391F0676" w:rsidR="000D7644" w:rsidRPr="00252DB4" w:rsidRDefault="00252DB4">
      <w:pPr>
        <w:spacing w:before="207"/>
        <w:ind w:left="1028" w:right="134"/>
        <w:jc w:val="center"/>
        <w:rPr>
          <w:b/>
          <w:sz w:val="42"/>
          <w:lang w:val="en-US"/>
        </w:rPr>
      </w:pPr>
      <w:r>
        <w:rPr>
          <w:b/>
          <w:sz w:val="42"/>
          <w:lang w:val="en-US"/>
        </w:rPr>
        <w:t>C</w:t>
      </w:r>
      <w:r w:rsidRPr="00252DB4">
        <w:rPr>
          <w:b/>
          <w:sz w:val="42"/>
          <w:lang w:val="en-US"/>
        </w:rPr>
        <w:t xml:space="preserve">engiz </w:t>
      </w:r>
      <w:r>
        <w:rPr>
          <w:b/>
          <w:sz w:val="42"/>
          <w:lang w:val="en-US"/>
        </w:rPr>
        <w:t>E</w:t>
      </w:r>
      <w:r w:rsidRPr="00252DB4">
        <w:rPr>
          <w:b/>
          <w:sz w:val="42"/>
          <w:lang w:val="en-US"/>
        </w:rPr>
        <w:t>nerji</w:t>
      </w:r>
      <w:r>
        <w:rPr>
          <w:b/>
          <w:sz w:val="42"/>
          <w:lang w:val="en-US"/>
        </w:rPr>
        <w:t xml:space="preserve"> </w:t>
      </w:r>
      <w:r w:rsidRPr="00252DB4">
        <w:rPr>
          <w:b/>
          <w:sz w:val="42"/>
          <w:lang w:val="en-US"/>
        </w:rPr>
        <w:t>to convert wind power plants into hybrid power plants</w:t>
      </w:r>
    </w:p>
    <w:p w14:paraId="46411D83" w14:textId="1B091891" w:rsidR="000D7644" w:rsidRPr="00252DB4" w:rsidRDefault="00252DB4">
      <w:pPr>
        <w:pStyle w:val="Balk1"/>
        <w:spacing w:before="238" w:line="276" w:lineRule="auto"/>
        <w:ind w:firstLine="4"/>
        <w:rPr>
          <w:lang w:val="en-US"/>
        </w:rPr>
      </w:pPr>
      <w:r w:rsidRPr="00252DB4">
        <w:rPr>
          <w:lang w:val="en-US"/>
        </w:rPr>
        <w:t xml:space="preserve">Cengiz Enerji has started installing solar panels under the wind power plants (WPPs), </w:t>
      </w:r>
      <w:r w:rsidR="008C0787">
        <w:rPr>
          <w:lang w:val="en-US"/>
        </w:rPr>
        <w:t xml:space="preserve">phase one </w:t>
      </w:r>
      <w:r w:rsidRPr="00252DB4">
        <w:rPr>
          <w:lang w:val="en-US"/>
        </w:rPr>
        <w:t xml:space="preserve">of which was commissioned last year. Cengiz Enerji will </w:t>
      </w:r>
      <w:r>
        <w:rPr>
          <w:lang w:val="en-US"/>
        </w:rPr>
        <w:t xml:space="preserve">convert </w:t>
      </w:r>
      <w:r w:rsidRPr="00252DB4">
        <w:rPr>
          <w:lang w:val="en-US"/>
        </w:rPr>
        <w:t>the WPPs in Sinop and Çankırı into hybrid power plants with a total of 160</w:t>
      </w:r>
      <w:r w:rsidR="002D07B1">
        <w:rPr>
          <w:lang w:val="en-US"/>
        </w:rPr>
        <w:t>,</w:t>
      </w:r>
      <w:r w:rsidRPr="00252DB4">
        <w:rPr>
          <w:lang w:val="en-US"/>
        </w:rPr>
        <w:t>000 solar panels, creating an additional installed capacity of 85 MW.</w:t>
      </w:r>
      <w:r>
        <w:rPr>
          <w:lang w:val="en-US"/>
        </w:rPr>
        <w:t xml:space="preserve"> </w:t>
      </w:r>
    </w:p>
    <w:p w14:paraId="4B16027B" w14:textId="6A3D16FD" w:rsidR="000D7644" w:rsidRPr="00252DB4" w:rsidRDefault="008C0787">
      <w:pPr>
        <w:pStyle w:val="GvdeMetni"/>
        <w:spacing w:before="159" w:line="276" w:lineRule="auto"/>
        <w:ind w:left="1013" w:right="113"/>
        <w:jc w:val="both"/>
        <w:rPr>
          <w:lang w:val="en-US"/>
        </w:rPr>
      </w:pPr>
      <w:r w:rsidRPr="008C0787">
        <w:rPr>
          <w:lang w:val="en-US"/>
        </w:rPr>
        <w:t xml:space="preserve">Cengiz Enerji continues to be the driving force behind </w:t>
      </w:r>
      <w:r>
        <w:rPr>
          <w:lang w:val="en-US"/>
        </w:rPr>
        <w:t>Türkiye</w:t>
      </w:r>
      <w:r w:rsidRPr="008C0787">
        <w:rPr>
          <w:lang w:val="en-US"/>
        </w:rPr>
        <w:t xml:space="preserve">'s growth in renewable energy. Having commissioned </w:t>
      </w:r>
      <w:r>
        <w:rPr>
          <w:lang w:val="en-US"/>
        </w:rPr>
        <w:t xml:space="preserve">phase one </w:t>
      </w:r>
      <w:r w:rsidRPr="008C0787">
        <w:rPr>
          <w:lang w:val="en-US"/>
        </w:rPr>
        <w:t xml:space="preserve">of its wind power plants (WPPs) in Çankırı and Sinop last year, the company </w:t>
      </w:r>
      <w:r>
        <w:rPr>
          <w:lang w:val="en-US"/>
        </w:rPr>
        <w:t xml:space="preserve">is set to convert </w:t>
      </w:r>
      <w:r w:rsidRPr="008C0787">
        <w:rPr>
          <w:lang w:val="en-US"/>
        </w:rPr>
        <w:t>these plants into hybrid</w:t>
      </w:r>
      <w:r>
        <w:rPr>
          <w:lang w:val="en-US"/>
        </w:rPr>
        <w:t xml:space="preserve">s </w:t>
      </w:r>
      <w:r w:rsidRPr="008C0787">
        <w:rPr>
          <w:lang w:val="en-US"/>
        </w:rPr>
        <w:t xml:space="preserve">with solar panels </w:t>
      </w:r>
      <w:r>
        <w:rPr>
          <w:lang w:val="en-US"/>
        </w:rPr>
        <w:t xml:space="preserve">that it will install </w:t>
      </w:r>
      <w:r w:rsidRPr="008C0787">
        <w:rPr>
          <w:lang w:val="en-US"/>
        </w:rPr>
        <w:t xml:space="preserve">under </w:t>
      </w:r>
      <w:r>
        <w:rPr>
          <w:lang w:val="en-US"/>
        </w:rPr>
        <w:t xml:space="preserve">the </w:t>
      </w:r>
      <w:r w:rsidRPr="008C0787">
        <w:rPr>
          <w:lang w:val="en-US"/>
        </w:rPr>
        <w:t xml:space="preserve">WPPs. </w:t>
      </w:r>
      <w:r>
        <w:rPr>
          <w:lang w:val="en-US"/>
        </w:rPr>
        <w:t xml:space="preserve">Under </w:t>
      </w:r>
      <w:r w:rsidRPr="008C0787">
        <w:rPr>
          <w:lang w:val="en-US"/>
        </w:rPr>
        <w:t>the project, where the first panels have started to be installed in Sinop, 65</w:t>
      </w:r>
      <w:r w:rsidR="002D07B1">
        <w:rPr>
          <w:lang w:val="en-US"/>
        </w:rPr>
        <w:t>,</w:t>
      </w:r>
      <w:r w:rsidRPr="008C0787">
        <w:rPr>
          <w:lang w:val="en-US"/>
        </w:rPr>
        <w:t>000 solar panels with an installed capacity of 35 MW will be added to Hamsi WPP</w:t>
      </w:r>
      <w:r>
        <w:rPr>
          <w:lang w:val="en-US"/>
        </w:rPr>
        <w:t xml:space="preserve">, and </w:t>
      </w:r>
      <w:r w:rsidRPr="008C0787">
        <w:rPr>
          <w:lang w:val="en-US"/>
        </w:rPr>
        <w:t>94</w:t>
      </w:r>
      <w:r w:rsidR="002D07B1">
        <w:rPr>
          <w:lang w:val="en-US"/>
        </w:rPr>
        <w:t>,</w:t>
      </w:r>
      <w:r w:rsidRPr="008C0787">
        <w:rPr>
          <w:lang w:val="en-US"/>
        </w:rPr>
        <w:t>000</w:t>
      </w:r>
      <w:r>
        <w:rPr>
          <w:lang w:val="en-US"/>
        </w:rPr>
        <w:t xml:space="preserve"> more at </w:t>
      </w:r>
      <w:r w:rsidRPr="008C0787">
        <w:rPr>
          <w:lang w:val="en-US"/>
        </w:rPr>
        <w:t>Çerkeş WPP in Çankırı</w:t>
      </w:r>
      <w:r>
        <w:rPr>
          <w:lang w:val="en-US"/>
        </w:rPr>
        <w:t xml:space="preserve"> to provide an additional </w:t>
      </w:r>
      <w:r w:rsidRPr="008C0787">
        <w:rPr>
          <w:lang w:val="en-US"/>
        </w:rPr>
        <w:t xml:space="preserve">installed capacity of 50 MW. </w:t>
      </w:r>
      <w:r>
        <w:rPr>
          <w:lang w:val="en-US"/>
        </w:rPr>
        <w:t>Once commissioned</w:t>
      </w:r>
      <w:r w:rsidRPr="008C0787">
        <w:rPr>
          <w:lang w:val="en-US"/>
        </w:rPr>
        <w:t xml:space="preserve">, </w:t>
      </w:r>
      <w:r>
        <w:rPr>
          <w:lang w:val="en-US"/>
        </w:rPr>
        <w:t xml:space="preserve">these investments will make </w:t>
      </w:r>
      <w:r w:rsidRPr="008C0787">
        <w:rPr>
          <w:lang w:val="en-US"/>
        </w:rPr>
        <w:t xml:space="preserve">Cengiz Enerji's renewable power generated from hybrid WPPs </w:t>
      </w:r>
      <w:r>
        <w:rPr>
          <w:lang w:val="en-US"/>
        </w:rPr>
        <w:t xml:space="preserve">go up to </w:t>
      </w:r>
      <w:r w:rsidRPr="008C0787">
        <w:rPr>
          <w:lang w:val="en-US"/>
        </w:rPr>
        <w:t>237 MW.</w:t>
      </w:r>
      <w:r>
        <w:rPr>
          <w:lang w:val="en-US"/>
        </w:rPr>
        <w:t xml:space="preserve"> </w:t>
      </w:r>
    </w:p>
    <w:p w14:paraId="266A04FF" w14:textId="5BF7CCE5" w:rsidR="000D7644" w:rsidRPr="00252DB4" w:rsidRDefault="00252DB4">
      <w:pPr>
        <w:pStyle w:val="Balk2"/>
        <w:rPr>
          <w:lang w:val="en-US"/>
        </w:rPr>
      </w:pPr>
      <w:r>
        <w:rPr>
          <w:lang w:val="en-US"/>
        </w:rPr>
        <w:t xml:space="preserve">NEW WPP INVESTMENTS ARE ON THE WAY </w:t>
      </w:r>
    </w:p>
    <w:p w14:paraId="4C4E7C15" w14:textId="77777777" w:rsidR="000D7644" w:rsidRPr="00252DB4" w:rsidRDefault="000D7644">
      <w:pPr>
        <w:pStyle w:val="GvdeMetni"/>
        <w:spacing w:before="4"/>
        <w:rPr>
          <w:b/>
          <w:sz w:val="16"/>
          <w:lang w:val="en-US"/>
        </w:rPr>
      </w:pPr>
    </w:p>
    <w:p w14:paraId="79FB1C79" w14:textId="7B95C105" w:rsidR="000D7644" w:rsidRPr="00252DB4" w:rsidRDefault="003A2C46" w:rsidP="003A2C46">
      <w:pPr>
        <w:pStyle w:val="GvdeMetni"/>
        <w:spacing w:line="276" w:lineRule="auto"/>
        <w:ind w:left="1014" w:right="111"/>
        <w:jc w:val="both"/>
        <w:rPr>
          <w:lang w:val="en-US"/>
        </w:rPr>
      </w:pPr>
      <w:r w:rsidRPr="003A2C46">
        <w:rPr>
          <w:lang w:val="en-US"/>
        </w:rPr>
        <w:t xml:space="preserve">Stating that renewable energy plays a critical role not only in combating the climate crisis but also in reducing dependence on fossil fuels and ensuring energy supply security, </w:t>
      </w:r>
      <w:r w:rsidR="004E400B" w:rsidRPr="004E400B">
        <w:rPr>
          <w:b/>
          <w:bCs/>
          <w:lang w:val="en-US"/>
        </w:rPr>
        <w:t xml:space="preserve">Ahmet Cengiz, </w:t>
      </w:r>
      <w:r w:rsidR="001638F4" w:rsidRPr="004E400B">
        <w:rPr>
          <w:b/>
          <w:bCs/>
          <w:lang w:val="en-US"/>
        </w:rPr>
        <w:t>Head</w:t>
      </w:r>
      <w:r w:rsidR="001638F4" w:rsidRPr="001638F4">
        <w:rPr>
          <w:b/>
          <w:bCs/>
          <w:lang w:val="en-US"/>
        </w:rPr>
        <w:t xml:space="preserve"> of Energy Group</w:t>
      </w:r>
      <w:r w:rsidR="001638F4">
        <w:rPr>
          <w:b/>
          <w:bCs/>
          <w:lang w:val="en-US"/>
        </w:rPr>
        <w:t xml:space="preserve"> of</w:t>
      </w:r>
      <w:r w:rsidR="001638F4">
        <w:rPr>
          <w:lang w:val="en-US"/>
        </w:rPr>
        <w:t xml:space="preserve"> </w:t>
      </w:r>
      <w:r w:rsidRPr="003A2C46">
        <w:rPr>
          <w:b/>
          <w:bCs/>
          <w:lang w:val="en-US"/>
        </w:rPr>
        <w:t xml:space="preserve">Cengiz Holding </w:t>
      </w:r>
      <w:r w:rsidRPr="003A2C46">
        <w:rPr>
          <w:lang w:val="en-US"/>
        </w:rPr>
        <w:t xml:space="preserve">said that </w:t>
      </w:r>
      <w:r>
        <w:rPr>
          <w:lang w:val="en-US"/>
        </w:rPr>
        <w:t xml:space="preserve">Türkiye is one of the world’s </w:t>
      </w:r>
      <w:r w:rsidRPr="003A2C46">
        <w:rPr>
          <w:lang w:val="en-US"/>
        </w:rPr>
        <w:t>leading countr</w:t>
      </w:r>
      <w:r>
        <w:rPr>
          <w:lang w:val="en-US"/>
        </w:rPr>
        <w:t xml:space="preserve">ies </w:t>
      </w:r>
      <w:r w:rsidRPr="003A2C46">
        <w:rPr>
          <w:lang w:val="en-US"/>
        </w:rPr>
        <w:t xml:space="preserve">in renewable energy capacity growth. Cengiz continued as follows: </w:t>
      </w:r>
      <w:r>
        <w:rPr>
          <w:lang w:val="en-US"/>
        </w:rPr>
        <w:t>“</w:t>
      </w:r>
      <w:r w:rsidRPr="003A2C46">
        <w:rPr>
          <w:lang w:val="en-US"/>
        </w:rPr>
        <w:t xml:space="preserve">Despite ongoing supply chain disruptions and high raw material costs, global renewable energy capacity installations are expected to reach 320 GW this year, setting a new record, according to the International Energy Agency. It is estimated that 60 percent of this year's capacity will come from solar </w:t>
      </w:r>
      <w:r w:rsidR="00B71D22">
        <w:rPr>
          <w:lang w:val="en-US"/>
        </w:rPr>
        <w:t>power</w:t>
      </w:r>
      <w:r w:rsidRPr="003A2C46">
        <w:rPr>
          <w:lang w:val="en-US"/>
        </w:rPr>
        <w:t>, while wind, hydroelectricity and other</w:t>
      </w:r>
      <w:r w:rsidR="00A01712">
        <w:rPr>
          <w:lang w:val="en-US"/>
        </w:rPr>
        <w:t xml:space="preserve"> </w:t>
      </w:r>
      <w:r w:rsidRPr="003A2C46">
        <w:rPr>
          <w:lang w:val="en-US"/>
        </w:rPr>
        <w:t xml:space="preserve">renewable </w:t>
      </w:r>
      <w:r w:rsidR="00A01712">
        <w:rPr>
          <w:lang w:val="en-US"/>
        </w:rPr>
        <w:t xml:space="preserve">energy sources </w:t>
      </w:r>
      <w:r w:rsidRPr="003A2C46">
        <w:rPr>
          <w:lang w:val="en-US"/>
        </w:rPr>
        <w:t xml:space="preserve">will account for the remaining 40 percent. </w:t>
      </w:r>
      <w:r w:rsidR="00714864">
        <w:rPr>
          <w:lang w:val="en-US"/>
        </w:rPr>
        <w:t xml:space="preserve">The increasing investments </w:t>
      </w:r>
      <w:r w:rsidR="00AA72EB">
        <w:rPr>
          <w:lang w:val="en-US"/>
        </w:rPr>
        <w:t xml:space="preserve">in </w:t>
      </w:r>
      <w:r w:rsidRPr="003A2C46">
        <w:rPr>
          <w:lang w:val="en-US"/>
        </w:rPr>
        <w:t xml:space="preserve">renewable energy </w:t>
      </w:r>
      <w:r w:rsidR="00714864">
        <w:rPr>
          <w:lang w:val="en-US"/>
        </w:rPr>
        <w:t xml:space="preserve">have </w:t>
      </w:r>
      <w:r>
        <w:rPr>
          <w:lang w:val="en-US"/>
        </w:rPr>
        <w:t xml:space="preserve">made Türkiye gain a solid place </w:t>
      </w:r>
      <w:r w:rsidRPr="003A2C46">
        <w:rPr>
          <w:lang w:val="en-US"/>
        </w:rPr>
        <w:t>among the world</w:t>
      </w:r>
      <w:r>
        <w:rPr>
          <w:lang w:val="en-US"/>
        </w:rPr>
        <w:t>’</w:t>
      </w:r>
      <w:r w:rsidRPr="003A2C46">
        <w:rPr>
          <w:lang w:val="en-US"/>
        </w:rPr>
        <w:t xml:space="preserve">s leading countries in this field. We will continue to </w:t>
      </w:r>
      <w:r>
        <w:rPr>
          <w:lang w:val="en-US"/>
        </w:rPr>
        <w:t xml:space="preserve">further the </w:t>
      </w:r>
      <w:r w:rsidRPr="003A2C46">
        <w:rPr>
          <w:lang w:val="en-US"/>
        </w:rPr>
        <w:t>utilization of our country</w:t>
      </w:r>
      <w:r>
        <w:rPr>
          <w:lang w:val="en-US"/>
        </w:rPr>
        <w:t>’</w:t>
      </w:r>
      <w:r w:rsidRPr="003A2C46">
        <w:rPr>
          <w:lang w:val="en-US"/>
        </w:rPr>
        <w:t xml:space="preserve">s natural resources and </w:t>
      </w:r>
      <w:r>
        <w:rPr>
          <w:lang w:val="en-US"/>
        </w:rPr>
        <w:t xml:space="preserve">keep on </w:t>
      </w:r>
      <w:r w:rsidRPr="003A2C46">
        <w:rPr>
          <w:lang w:val="en-US"/>
        </w:rPr>
        <w:t>invest</w:t>
      </w:r>
      <w:r>
        <w:rPr>
          <w:lang w:val="en-US"/>
        </w:rPr>
        <w:t>ing</w:t>
      </w:r>
      <w:r w:rsidRPr="003A2C46">
        <w:rPr>
          <w:lang w:val="en-US"/>
        </w:rPr>
        <w:t xml:space="preserve"> in this field. </w:t>
      </w:r>
      <w:r>
        <w:rPr>
          <w:lang w:val="en-US"/>
        </w:rPr>
        <w:t>To this end</w:t>
      </w:r>
      <w:r w:rsidRPr="003A2C46">
        <w:rPr>
          <w:lang w:val="en-US"/>
        </w:rPr>
        <w:t xml:space="preserve">, we added 5 turbines </w:t>
      </w:r>
      <w:r>
        <w:rPr>
          <w:lang w:val="en-US"/>
        </w:rPr>
        <w:t xml:space="preserve">that will provide </w:t>
      </w:r>
      <w:r w:rsidRPr="003A2C46">
        <w:rPr>
          <w:lang w:val="en-US"/>
        </w:rPr>
        <w:t xml:space="preserve">32 MW additional capacity to </w:t>
      </w:r>
      <w:r>
        <w:rPr>
          <w:lang w:val="en-US"/>
        </w:rPr>
        <w:t xml:space="preserve">the </w:t>
      </w:r>
      <w:r w:rsidRPr="003A2C46">
        <w:rPr>
          <w:lang w:val="en-US"/>
        </w:rPr>
        <w:t xml:space="preserve">28 turbines that we started last year. Thus, we will increase our </w:t>
      </w:r>
      <w:r>
        <w:rPr>
          <w:lang w:val="en-US"/>
        </w:rPr>
        <w:t xml:space="preserve">capacity to generate power from wind energy </w:t>
      </w:r>
      <w:r w:rsidRPr="003A2C46">
        <w:rPr>
          <w:lang w:val="en-US"/>
        </w:rPr>
        <w:t xml:space="preserve">to 152 MW in 2023. </w:t>
      </w:r>
      <w:r>
        <w:rPr>
          <w:lang w:val="en-US"/>
        </w:rPr>
        <w:t xml:space="preserve">Maximizing </w:t>
      </w:r>
      <w:r w:rsidRPr="003A2C46">
        <w:rPr>
          <w:lang w:val="en-US"/>
        </w:rPr>
        <w:t>the efficiency and capacity of our existing investments with hybrid projects</w:t>
      </w:r>
      <w:r>
        <w:rPr>
          <w:lang w:val="en-US"/>
        </w:rPr>
        <w:t xml:space="preserve"> is another goal we are all focused on</w:t>
      </w:r>
      <w:r w:rsidRPr="003A2C46">
        <w:rPr>
          <w:lang w:val="en-US"/>
        </w:rPr>
        <w:t>.</w:t>
      </w:r>
      <w:r>
        <w:rPr>
          <w:lang w:val="en-US"/>
        </w:rPr>
        <w:t xml:space="preserve">” </w:t>
      </w:r>
    </w:p>
    <w:p w14:paraId="31804EE9" w14:textId="19789850" w:rsidR="000D7644" w:rsidRPr="00252DB4" w:rsidRDefault="00467B3E">
      <w:pPr>
        <w:pStyle w:val="Balk2"/>
        <w:spacing w:before="161"/>
        <w:rPr>
          <w:lang w:val="en-US"/>
        </w:rPr>
      </w:pPr>
      <w:r w:rsidRPr="00252DB4">
        <w:rPr>
          <w:lang w:val="en-US"/>
        </w:rPr>
        <w:t>2</w:t>
      </w:r>
      <w:r w:rsidR="00C77102">
        <w:rPr>
          <w:lang w:val="en-US"/>
        </w:rPr>
        <w:t>,</w:t>
      </w:r>
      <w:r w:rsidRPr="00252DB4">
        <w:rPr>
          <w:lang w:val="en-US"/>
        </w:rPr>
        <w:t>840 MW</w:t>
      </w:r>
      <w:r w:rsidR="003A2C46">
        <w:rPr>
          <w:lang w:val="en-US"/>
        </w:rPr>
        <w:t xml:space="preserve"> TOTAL INSTALLED CAPACITY </w:t>
      </w:r>
    </w:p>
    <w:p w14:paraId="22600B5A" w14:textId="77777777" w:rsidR="000D7644" w:rsidRPr="00252DB4" w:rsidRDefault="000D7644">
      <w:pPr>
        <w:pStyle w:val="GvdeMetni"/>
        <w:spacing w:before="4"/>
        <w:rPr>
          <w:b/>
          <w:sz w:val="16"/>
          <w:lang w:val="en-US"/>
        </w:rPr>
      </w:pPr>
    </w:p>
    <w:p w14:paraId="1F647E72" w14:textId="5AFCF45D" w:rsidR="000D7644" w:rsidRPr="00252DB4" w:rsidRDefault="004329D8" w:rsidP="003A2C46">
      <w:pPr>
        <w:pStyle w:val="GvdeMetni"/>
        <w:spacing w:before="1" w:line="276" w:lineRule="auto"/>
        <w:ind w:left="1014"/>
        <w:jc w:val="both"/>
        <w:rPr>
          <w:lang w:val="en-US"/>
        </w:rPr>
      </w:pPr>
      <w:r>
        <w:rPr>
          <w:lang w:val="en-US"/>
        </w:rPr>
        <w:t>As o</w:t>
      </w:r>
      <w:r w:rsidRPr="004329D8">
        <w:rPr>
          <w:lang w:val="en-US"/>
        </w:rPr>
        <w:t xml:space="preserve">ne of </w:t>
      </w:r>
      <w:r>
        <w:rPr>
          <w:lang w:val="en-US"/>
        </w:rPr>
        <w:t>Türkiye’</w:t>
      </w:r>
      <w:r w:rsidRPr="004329D8">
        <w:rPr>
          <w:lang w:val="en-US"/>
        </w:rPr>
        <w:t xml:space="preserve">s largest </w:t>
      </w:r>
      <w:r w:rsidR="00F20395">
        <w:rPr>
          <w:lang w:val="en-US"/>
        </w:rPr>
        <w:t xml:space="preserve">energy </w:t>
      </w:r>
      <w:r w:rsidRPr="004329D8">
        <w:rPr>
          <w:lang w:val="en-US"/>
        </w:rPr>
        <w:t xml:space="preserve">companies, Cengiz Holding and its subsidiaries </w:t>
      </w:r>
      <w:r>
        <w:rPr>
          <w:lang w:val="en-US"/>
        </w:rPr>
        <w:t xml:space="preserve">have </w:t>
      </w:r>
      <w:r w:rsidRPr="004329D8">
        <w:rPr>
          <w:lang w:val="en-US"/>
        </w:rPr>
        <w:t>hydroelectric power plants with a total installed capacity of 2</w:t>
      </w:r>
      <w:r w:rsidR="00FB3834">
        <w:rPr>
          <w:lang w:val="en-US"/>
        </w:rPr>
        <w:t>,</w:t>
      </w:r>
      <w:r w:rsidRPr="004329D8">
        <w:rPr>
          <w:lang w:val="en-US"/>
        </w:rPr>
        <w:t>311</w:t>
      </w:r>
      <w:r w:rsidR="00FB3834">
        <w:rPr>
          <w:lang w:val="en-US"/>
        </w:rPr>
        <w:t xml:space="preserve"> </w:t>
      </w:r>
      <w:r w:rsidRPr="004329D8">
        <w:rPr>
          <w:lang w:val="en-US"/>
        </w:rPr>
        <w:t xml:space="preserve">MW. As of 2016, the company commissioned solar power plants in 11 different cities across </w:t>
      </w:r>
      <w:r>
        <w:rPr>
          <w:lang w:val="en-US"/>
        </w:rPr>
        <w:t>Türkiye</w:t>
      </w:r>
      <w:r w:rsidRPr="004329D8">
        <w:rPr>
          <w:lang w:val="en-US"/>
        </w:rPr>
        <w:t>, with a total installed capacity of 206.1</w:t>
      </w:r>
      <w:r w:rsidR="00C77102">
        <w:rPr>
          <w:lang w:val="en-US"/>
        </w:rPr>
        <w:t xml:space="preserve"> </w:t>
      </w:r>
      <w:r w:rsidRPr="004329D8">
        <w:rPr>
          <w:lang w:val="en-US"/>
        </w:rPr>
        <w:t>MW.</w:t>
      </w:r>
      <w:r w:rsidRPr="00252DB4">
        <w:rPr>
          <w:lang w:val="en-US"/>
        </w:rPr>
        <w:t xml:space="preserve"> </w:t>
      </w:r>
      <w:r w:rsidR="00F20395" w:rsidRPr="00F20395">
        <w:rPr>
          <w:lang w:val="en-US"/>
        </w:rPr>
        <w:t xml:space="preserve">Cengiz Holding, which started generating electricity from wind energy in 2021 and commissioned </w:t>
      </w:r>
      <w:r w:rsidR="00F20395">
        <w:rPr>
          <w:lang w:val="en-US"/>
        </w:rPr>
        <w:t xml:space="preserve">the </w:t>
      </w:r>
      <w:r w:rsidR="00F20395" w:rsidRPr="00F20395">
        <w:rPr>
          <w:lang w:val="en-US"/>
        </w:rPr>
        <w:t xml:space="preserve">first units of the WPPs in Çankırı and Sinop last year, will </w:t>
      </w:r>
      <w:r w:rsidR="00F20395">
        <w:rPr>
          <w:lang w:val="en-US"/>
        </w:rPr>
        <w:t xml:space="preserve">reach </w:t>
      </w:r>
      <w:r w:rsidR="00F20395" w:rsidRPr="00F20395">
        <w:rPr>
          <w:lang w:val="en-US"/>
        </w:rPr>
        <w:t xml:space="preserve">an installed </w:t>
      </w:r>
      <w:r w:rsidR="00F20395">
        <w:rPr>
          <w:lang w:val="en-US"/>
        </w:rPr>
        <w:t xml:space="preserve">wind power </w:t>
      </w:r>
      <w:r w:rsidR="00F20395" w:rsidRPr="00F20395">
        <w:rPr>
          <w:lang w:val="en-US"/>
        </w:rPr>
        <w:t>capacity of 152 MW with 33 turbines</w:t>
      </w:r>
      <w:r w:rsidR="00F20395">
        <w:rPr>
          <w:lang w:val="en-US"/>
        </w:rPr>
        <w:t>,</w:t>
      </w:r>
      <w:r w:rsidR="00F20395" w:rsidRPr="00F20395">
        <w:rPr>
          <w:lang w:val="en-US"/>
        </w:rPr>
        <w:t xml:space="preserve"> </w:t>
      </w:r>
      <w:r w:rsidR="00F20395">
        <w:rPr>
          <w:lang w:val="en-US"/>
        </w:rPr>
        <w:t xml:space="preserve">once </w:t>
      </w:r>
      <w:r w:rsidR="00F20395" w:rsidRPr="00F20395">
        <w:rPr>
          <w:lang w:val="en-US"/>
        </w:rPr>
        <w:t>Karamürsel WPP</w:t>
      </w:r>
      <w:r w:rsidR="00F20395">
        <w:rPr>
          <w:lang w:val="en-US"/>
        </w:rPr>
        <w:t xml:space="preserve"> which is currently</w:t>
      </w:r>
      <w:r w:rsidR="00F20395" w:rsidRPr="00F20395">
        <w:rPr>
          <w:lang w:val="en-US"/>
        </w:rPr>
        <w:t xml:space="preserve"> under construction in Kocaeli</w:t>
      </w:r>
      <w:r w:rsidR="00F20395">
        <w:rPr>
          <w:lang w:val="en-US"/>
        </w:rPr>
        <w:t xml:space="preserve"> is commissioned</w:t>
      </w:r>
      <w:r w:rsidR="00F20395" w:rsidRPr="00F20395">
        <w:rPr>
          <w:lang w:val="en-US"/>
        </w:rPr>
        <w:t>.</w:t>
      </w:r>
      <w:r w:rsidR="00F20395">
        <w:rPr>
          <w:lang w:val="en-US"/>
        </w:rPr>
        <w:t xml:space="preserve"> Added the </w:t>
      </w:r>
      <w:r w:rsidR="00F20395" w:rsidRPr="00F20395">
        <w:rPr>
          <w:lang w:val="en-US"/>
        </w:rPr>
        <w:t xml:space="preserve">85-megawatt SPP investments to be </w:t>
      </w:r>
      <w:r w:rsidR="00F20395">
        <w:rPr>
          <w:lang w:val="en-US"/>
        </w:rPr>
        <w:t xml:space="preserve">set up </w:t>
      </w:r>
      <w:r w:rsidR="00F20395" w:rsidRPr="00F20395">
        <w:rPr>
          <w:lang w:val="en-US"/>
        </w:rPr>
        <w:t>in Çankırı and Sinop,</w:t>
      </w:r>
      <w:r w:rsidR="00F20395">
        <w:rPr>
          <w:lang w:val="en-US"/>
        </w:rPr>
        <w:t xml:space="preserve"> </w:t>
      </w:r>
      <w:r w:rsidR="00F20395" w:rsidRPr="00F20395">
        <w:rPr>
          <w:lang w:val="en-US"/>
        </w:rPr>
        <w:t xml:space="preserve">the total installed capacity of Cengiz Holding’s renewable energy investments </w:t>
      </w:r>
      <w:r w:rsidR="00F20395">
        <w:rPr>
          <w:lang w:val="en-US"/>
        </w:rPr>
        <w:t xml:space="preserve">in </w:t>
      </w:r>
      <w:r w:rsidR="00F20395" w:rsidRPr="00F20395">
        <w:rPr>
          <w:lang w:val="en-US"/>
        </w:rPr>
        <w:t>hydroelectric, wind</w:t>
      </w:r>
      <w:r w:rsidR="007F0587">
        <w:rPr>
          <w:lang w:val="en-US"/>
        </w:rPr>
        <w:t>,</w:t>
      </w:r>
      <w:r w:rsidR="00F20395" w:rsidRPr="00F20395">
        <w:rPr>
          <w:lang w:val="en-US"/>
        </w:rPr>
        <w:t xml:space="preserve"> and solar </w:t>
      </w:r>
      <w:r w:rsidR="00F20395">
        <w:rPr>
          <w:lang w:val="en-US"/>
        </w:rPr>
        <w:t xml:space="preserve">power </w:t>
      </w:r>
      <w:r w:rsidR="00F20395" w:rsidRPr="00F20395">
        <w:rPr>
          <w:lang w:val="en-US"/>
        </w:rPr>
        <w:t xml:space="preserve">will </w:t>
      </w:r>
      <w:r w:rsidR="00F20395">
        <w:rPr>
          <w:lang w:val="en-US"/>
        </w:rPr>
        <w:t xml:space="preserve">be as high as </w:t>
      </w:r>
      <w:r w:rsidR="00F20395" w:rsidRPr="00F20395">
        <w:rPr>
          <w:lang w:val="en-US"/>
        </w:rPr>
        <w:t>2</w:t>
      </w:r>
      <w:r w:rsidR="007A366B">
        <w:rPr>
          <w:lang w:val="en-US"/>
        </w:rPr>
        <w:t>,</w:t>
      </w:r>
      <w:r w:rsidR="00F20395" w:rsidRPr="00F20395">
        <w:rPr>
          <w:lang w:val="en-US"/>
        </w:rPr>
        <w:t xml:space="preserve">840 </w:t>
      </w:r>
      <w:r w:rsidR="007A366B">
        <w:rPr>
          <w:lang w:val="en-US"/>
        </w:rPr>
        <w:t>MW</w:t>
      </w:r>
      <w:r w:rsidR="00F20395" w:rsidRPr="00F20395">
        <w:rPr>
          <w:lang w:val="en-US"/>
        </w:rPr>
        <w:t xml:space="preserve">. </w:t>
      </w:r>
      <w:r w:rsidR="00F20395">
        <w:rPr>
          <w:lang w:val="en-US"/>
        </w:rPr>
        <w:t xml:space="preserve"> </w:t>
      </w:r>
    </w:p>
    <w:p w14:paraId="6D5392EF" w14:textId="77777777" w:rsidR="000D7644" w:rsidRPr="00252DB4" w:rsidRDefault="000D7644" w:rsidP="003A2C46">
      <w:pPr>
        <w:pStyle w:val="GvdeMetni"/>
        <w:spacing w:line="276" w:lineRule="auto"/>
        <w:rPr>
          <w:sz w:val="20"/>
          <w:lang w:val="en-US"/>
        </w:rPr>
      </w:pPr>
    </w:p>
    <w:p w14:paraId="3A38CB84" w14:textId="77777777" w:rsidR="000D7644" w:rsidRPr="00252DB4" w:rsidRDefault="000D7644">
      <w:pPr>
        <w:pStyle w:val="GvdeMetni"/>
        <w:rPr>
          <w:sz w:val="20"/>
          <w:lang w:val="en-US"/>
        </w:rPr>
      </w:pPr>
    </w:p>
    <w:p w14:paraId="2FE467FD" w14:textId="77777777" w:rsidR="000D7644" w:rsidRPr="00252DB4" w:rsidRDefault="000D7644">
      <w:pPr>
        <w:pStyle w:val="GvdeMetni"/>
        <w:spacing w:before="11"/>
        <w:rPr>
          <w:sz w:val="14"/>
          <w:lang w:val="en-US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740"/>
        <w:gridCol w:w="1639"/>
        <w:gridCol w:w="1459"/>
      </w:tblGrid>
      <w:tr w:rsidR="000D7644" w:rsidRPr="00252DB4" w14:paraId="4FEB9BAD" w14:textId="77777777">
        <w:trPr>
          <w:trHeight w:val="899"/>
        </w:trPr>
        <w:tc>
          <w:tcPr>
            <w:tcW w:w="1342" w:type="dxa"/>
          </w:tcPr>
          <w:p w14:paraId="68761100" w14:textId="77777777" w:rsidR="000D7644" w:rsidRPr="00252DB4" w:rsidRDefault="000D7644">
            <w:pPr>
              <w:pStyle w:val="TableParagraph"/>
              <w:spacing w:before="8" w:line="240" w:lineRule="auto"/>
              <w:ind w:left="0"/>
              <w:rPr>
                <w:sz w:val="25"/>
                <w:lang w:val="en-US"/>
              </w:rPr>
            </w:pPr>
          </w:p>
          <w:p w14:paraId="147720C4" w14:textId="5FE620A8" w:rsidR="000D7644" w:rsidRPr="00252DB4" w:rsidRDefault="00F20395">
            <w:pPr>
              <w:pStyle w:val="TableParagraph"/>
              <w:spacing w:before="0" w:line="240" w:lineRule="auto"/>
              <w:ind w:left="33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Source</w:t>
            </w:r>
          </w:p>
        </w:tc>
        <w:tc>
          <w:tcPr>
            <w:tcW w:w="1740" w:type="dxa"/>
          </w:tcPr>
          <w:p w14:paraId="3930CB08" w14:textId="77777777" w:rsidR="000D7644" w:rsidRPr="00252DB4" w:rsidRDefault="000D7644">
            <w:pPr>
              <w:pStyle w:val="TableParagraph"/>
              <w:spacing w:before="8" w:line="240" w:lineRule="auto"/>
              <w:ind w:left="0"/>
              <w:rPr>
                <w:sz w:val="25"/>
                <w:lang w:val="en-US"/>
              </w:rPr>
            </w:pPr>
          </w:p>
          <w:p w14:paraId="1FE9C4DB" w14:textId="74E4D48D" w:rsidR="000D7644" w:rsidRPr="00252DB4" w:rsidRDefault="00F20395">
            <w:pPr>
              <w:pStyle w:val="TableParagraph"/>
              <w:spacing w:before="0" w:line="240" w:lineRule="auto"/>
              <w:ind w:left="7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Installed capacity </w:t>
            </w:r>
            <w:r w:rsidRPr="00252DB4">
              <w:rPr>
                <w:b/>
                <w:lang w:val="en-US"/>
              </w:rPr>
              <w:t>(MW)</w:t>
            </w:r>
          </w:p>
        </w:tc>
        <w:tc>
          <w:tcPr>
            <w:tcW w:w="1639" w:type="dxa"/>
          </w:tcPr>
          <w:p w14:paraId="6631BBF4" w14:textId="61AF4D72" w:rsidR="000D7644" w:rsidRPr="00252DB4" w:rsidRDefault="00F20395">
            <w:pPr>
              <w:pStyle w:val="TableParagraph"/>
              <w:spacing w:before="179" w:line="240" w:lineRule="auto"/>
              <w:ind w:left="76" w:right="49" w:firstLine="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 progress </w:t>
            </w:r>
            <w:r w:rsidRPr="00252DB4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 xml:space="preserve">planned </w:t>
            </w:r>
            <w:r w:rsidRPr="00252DB4">
              <w:rPr>
                <w:b/>
                <w:lang w:val="en-US"/>
              </w:rPr>
              <w:t>(MW)</w:t>
            </w:r>
          </w:p>
        </w:tc>
        <w:tc>
          <w:tcPr>
            <w:tcW w:w="1459" w:type="dxa"/>
          </w:tcPr>
          <w:p w14:paraId="1D047AE6" w14:textId="2C02F1AA" w:rsidR="000D7644" w:rsidRPr="00252DB4" w:rsidRDefault="00F20395">
            <w:pPr>
              <w:pStyle w:val="TableParagraph"/>
              <w:spacing w:before="47" w:line="240" w:lineRule="auto"/>
              <w:ind w:left="227" w:right="210" w:hanging="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 installed capacity </w:t>
            </w:r>
            <w:r w:rsidRPr="00252DB4">
              <w:rPr>
                <w:b/>
                <w:lang w:val="en-US"/>
              </w:rPr>
              <w:t>(MW)</w:t>
            </w:r>
          </w:p>
        </w:tc>
      </w:tr>
      <w:tr w:rsidR="000D7644" w:rsidRPr="00252DB4" w14:paraId="79017A24" w14:textId="77777777">
        <w:trPr>
          <w:trHeight w:val="299"/>
        </w:trPr>
        <w:tc>
          <w:tcPr>
            <w:tcW w:w="1342" w:type="dxa"/>
          </w:tcPr>
          <w:p w14:paraId="1CC018B0" w14:textId="3E4333B6" w:rsidR="000D7644" w:rsidRPr="00252DB4" w:rsidRDefault="00F203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HEPP</w:t>
            </w:r>
          </w:p>
        </w:tc>
        <w:tc>
          <w:tcPr>
            <w:tcW w:w="1740" w:type="dxa"/>
          </w:tcPr>
          <w:p w14:paraId="107FCD71" w14:textId="481A57E5" w:rsidR="000D7644" w:rsidRPr="00252DB4" w:rsidRDefault="00467B3E">
            <w:pPr>
              <w:pStyle w:val="TableParagraph"/>
              <w:ind w:left="69"/>
              <w:rPr>
                <w:lang w:val="en-US"/>
              </w:rPr>
            </w:pPr>
            <w:r w:rsidRPr="00252DB4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Pr="00252DB4">
              <w:rPr>
                <w:lang w:val="en-US"/>
              </w:rPr>
              <w:t>311</w:t>
            </w:r>
          </w:p>
        </w:tc>
        <w:tc>
          <w:tcPr>
            <w:tcW w:w="1639" w:type="dxa"/>
          </w:tcPr>
          <w:p w14:paraId="11F90FB1" w14:textId="77777777" w:rsidR="000D7644" w:rsidRPr="00252DB4" w:rsidRDefault="00467B3E">
            <w:pPr>
              <w:pStyle w:val="TableParagraph"/>
              <w:ind w:left="6"/>
              <w:jc w:val="center"/>
              <w:rPr>
                <w:lang w:val="en-US"/>
              </w:rPr>
            </w:pPr>
            <w:r w:rsidRPr="00252DB4">
              <w:rPr>
                <w:lang w:val="en-US"/>
              </w:rPr>
              <w:t>-</w:t>
            </w:r>
          </w:p>
        </w:tc>
        <w:tc>
          <w:tcPr>
            <w:tcW w:w="1459" w:type="dxa"/>
          </w:tcPr>
          <w:p w14:paraId="1ADBB027" w14:textId="5DF6E330" w:rsidR="000D7644" w:rsidRPr="00252DB4" w:rsidRDefault="00467B3E">
            <w:pPr>
              <w:pStyle w:val="TableParagraph"/>
              <w:rPr>
                <w:lang w:val="en-US"/>
              </w:rPr>
            </w:pPr>
            <w:r w:rsidRPr="00252DB4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Pr="00252DB4">
              <w:rPr>
                <w:lang w:val="en-US"/>
              </w:rPr>
              <w:t>311</w:t>
            </w:r>
          </w:p>
        </w:tc>
      </w:tr>
      <w:tr w:rsidR="000D7644" w:rsidRPr="00252DB4" w14:paraId="4849FF09" w14:textId="77777777">
        <w:trPr>
          <w:trHeight w:val="299"/>
        </w:trPr>
        <w:tc>
          <w:tcPr>
            <w:tcW w:w="1342" w:type="dxa"/>
          </w:tcPr>
          <w:p w14:paraId="48B7BD33" w14:textId="246F13AF" w:rsidR="000D7644" w:rsidRPr="00252DB4" w:rsidRDefault="00F203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WPP</w:t>
            </w:r>
          </w:p>
        </w:tc>
        <w:tc>
          <w:tcPr>
            <w:tcW w:w="1740" w:type="dxa"/>
          </w:tcPr>
          <w:p w14:paraId="4BE22CC3" w14:textId="717C4998" w:rsidR="000D7644" w:rsidRPr="00252DB4" w:rsidRDefault="00467B3E">
            <w:pPr>
              <w:pStyle w:val="TableParagraph"/>
              <w:ind w:left="69"/>
              <w:rPr>
                <w:lang w:val="en-US"/>
              </w:rPr>
            </w:pPr>
            <w:r w:rsidRPr="00252DB4">
              <w:rPr>
                <w:lang w:val="en-US"/>
              </w:rPr>
              <w:t>29</w:t>
            </w:r>
            <w:r>
              <w:rPr>
                <w:lang w:val="en-US"/>
              </w:rPr>
              <w:t>.</w:t>
            </w:r>
            <w:r w:rsidRPr="00252DB4">
              <w:rPr>
                <w:lang w:val="en-US"/>
              </w:rPr>
              <w:t>4</w:t>
            </w:r>
          </w:p>
        </w:tc>
        <w:tc>
          <w:tcPr>
            <w:tcW w:w="1639" w:type="dxa"/>
          </w:tcPr>
          <w:p w14:paraId="3EDC0982" w14:textId="6E1E8A59" w:rsidR="000D7644" w:rsidRPr="00252DB4" w:rsidRDefault="00467B3E">
            <w:pPr>
              <w:pStyle w:val="TableParagraph"/>
              <w:ind w:left="69"/>
              <w:rPr>
                <w:lang w:val="en-US"/>
              </w:rPr>
            </w:pPr>
            <w:r w:rsidRPr="00252DB4">
              <w:rPr>
                <w:lang w:val="en-US"/>
              </w:rPr>
              <w:t>122</w:t>
            </w:r>
            <w:r>
              <w:rPr>
                <w:lang w:val="en-US"/>
              </w:rPr>
              <w:t>.</w:t>
            </w:r>
            <w:r w:rsidRPr="00252DB4">
              <w:rPr>
                <w:lang w:val="en-US"/>
              </w:rPr>
              <w:t>6</w:t>
            </w:r>
          </w:p>
        </w:tc>
        <w:tc>
          <w:tcPr>
            <w:tcW w:w="1459" w:type="dxa"/>
          </w:tcPr>
          <w:p w14:paraId="1A65A3CF" w14:textId="77777777" w:rsidR="000D7644" w:rsidRPr="00252DB4" w:rsidRDefault="00467B3E">
            <w:pPr>
              <w:pStyle w:val="TableParagraph"/>
              <w:rPr>
                <w:lang w:val="en-US"/>
              </w:rPr>
            </w:pPr>
            <w:r w:rsidRPr="00252DB4">
              <w:rPr>
                <w:lang w:val="en-US"/>
              </w:rPr>
              <w:t>152</w:t>
            </w:r>
          </w:p>
        </w:tc>
      </w:tr>
      <w:tr w:rsidR="000D7644" w:rsidRPr="00252DB4" w14:paraId="644B77FC" w14:textId="77777777">
        <w:trPr>
          <w:trHeight w:val="299"/>
        </w:trPr>
        <w:tc>
          <w:tcPr>
            <w:tcW w:w="1342" w:type="dxa"/>
          </w:tcPr>
          <w:p w14:paraId="59C9D702" w14:textId="366819B3" w:rsidR="000D7644" w:rsidRPr="00252DB4" w:rsidRDefault="00F203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SPP</w:t>
            </w:r>
          </w:p>
        </w:tc>
        <w:tc>
          <w:tcPr>
            <w:tcW w:w="1740" w:type="dxa"/>
          </w:tcPr>
          <w:p w14:paraId="2F4A404B" w14:textId="0F9A536C" w:rsidR="000D7644" w:rsidRPr="00252DB4" w:rsidRDefault="00467B3E">
            <w:pPr>
              <w:pStyle w:val="TableParagraph"/>
              <w:ind w:left="69"/>
              <w:rPr>
                <w:lang w:val="en-US"/>
              </w:rPr>
            </w:pPr>
            <w:r w:rsidRPr="00252DB4">
              <w:rPr>
                <w:lang w:val="en-US"/>
              </w:rPr>
              <w:t>206</w:t>
            </w:r>
            <w:r>
              <w:rPr>
                <w:lang w:val="en-US"/>
              </w:rPr>
              <w:t>.</w:t>
            </w:r>
            <w:r w:rsidRPr="00252DB4">
              <w:rPr>
                <w:lang w:val="en-US"/>
              </w:rPr>
              <w:t>1</w:t>
            </w:r>
          </w:p>
        </w:tc>
        <w:tc>
          <w:tcPr>
            <w:tcW w:w="1639" w:type="dxa"/>
          </w:tcPr>
          <w:p w14:paraId="4E914B8C" w14:textId="4FC3E606" w:rsidR="000D7644" w:rsidRPr="00252DB4" w:rsidRDefault="00467B3E">
            <w:pPr>
              <w:pStyle w:val="TableParagraph"/>
              <w:ind w:left="69"/>
              <w:rPr>
                <w:lang w:val="en-US"/>
              </w:rPr>
            </w:pPr>
            <w:r w:rsidRPr="00252DB4">
              <w:rPr>
                <w:lang w:val="en-US"/>
              </w:rPr>
              <w:t>170</w:t>
            </w:r>
            <w:r>
              <w:rPr>
                <w:lang w:val="en-US"/>
              </w:rPr>
              <w:t>.</w:t>
            </w:r>
            <w:r w:rsidRPr="00252DB4">
              <w:rPr>
                <w:lang w:val="en-US"/>
              </w:rPr>
              <w:t>74</w:t>
            </w:r>
          </w:p>
        </w:tc>
        <w:tc>
          <w:tcPr>
            <w:tcW w:w="1459" w:type="dxa"/>
          </w:tcPr>
          <w:p w14:paraId="370C0C95" w14:textId="592DB8E3" w:rsidR="000D7644" w:rsidRPr="00252DB4" w:rsidRDefault="00467B3E">
            <w:pPr>
              <w:pStyle w:val="TableParagraph"/>
              <w:rPr>
                <w:lang w:val="en-US"/>
              </w:rPr>
            </w:pPr>
            <w:r w:rsidRPr="00252DB4">
              <w:rPr>
                <w:lang w:val="en-US"/>
              </w:rPr>
              <w:t>376</w:t>
            </w:r>
            <w:r>
              <w:rPr>
                <w:lang w:val="en-US"/>
              </w:rPr>
              <w:t>.</w:t>
            </w:r>
            <w:r w:rsidRPr="00252DB4">
              <w:rPr>
                <w:lang w:val="en-US"/>
              </w:rPr>
              <w:t>91</w:t>
            </w:r>
          </w:p>
        </w:tc>
      </w:tr>
      <w:tr w:rsidR="000D7644" w:rsidRPr="00252DB4" w14:paraId="0F4E160E" w14:textId="77777777">
        <w:trPr>
          <w:trHeight w:val="302"/>
        </w:trPr>
        <w:tc>
          <w:tcPr>
            <w:tcW w:w="1342" w:type="dxa"/>
          </w:tcPr>
          <w:p w14:paraId="3E46DFCE" w14:textId="73C8AC15" w:rsidR="000D7644" w:rsidRPr="00252DB4" w:rsidRDefault="00F20395">
            <w:pPr>
              <w:pStyle w:val="TableParagraph"/>
              <w:spacing w:before="32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740" w:type="dxa"/>
          </w:tcPr>
          <w:p w14:paraId="4004B2D5" w14:textId="5B6D93BC" w:rsidR="000D7644" w:rsidRPr="00252DB4" w:rsidRDefault="00467B3E">
            <w:pPr>
              <w:pStyle w:val="TableParagraph"/>
              <w:spacing w:before="32"/>
              <w:ind w:left="69"/>
              <w:rPr>
                <w:b/>
                <w:lang w:val="en-US"/>
              </w:rPr>
            </w:pPr>
            <w:r w:rsidRPr="00252DB4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,</w:t>
            </w:r>
            <w:r w:rsidRPr="00252DB4">
              <w:rPr>
                <w:b/>
                <w:lang w:val="en-US"/>
              </w:rPr>
              <w:t>547</w:t>
            </w:r>
          </w:p>
        </w:tc>
        <w:tc>
          <w:tcPr>
            <w:tcW w:w="1639" w:type="dxa"/>
          </w:tcPr>
          <w:p w14:paraId="0F4D7CC9" w14:textId="53EAD5D8" w:rsidR="000D7644" w:rsidRPr="00252DB4" w:rsidRDefault="00467B3E">
            <w:pPr>
              <w:pStyle w:val="TableParagraph"/>
              <w:spacing w:before="32"/>
              <w:ind w:left="69"/>
              <w:rPr>
                <w:b/>
                <w:lang w:val="en-US"/>
              </w:rPr>
            </w:pPr>
            <w:r w:rsidRPr="00252DB4">
              <w:rPr>
                <w:b/>
                <w:lang w:val="en-US"/>
              </w:rPr>
              <w:t>293</w:t>
            </w:r>
            <w:r>
              <w:rPr>
                <w:b/>
                <w:lang w:val="en-US"/>
              </w:rPr>
              <w:t>.</w:t>
            </w:r>
            <w:r w:rsidRPr="00252DB4">
              <w:rPr>
                <w:b/>
                <w:lang w:val="en-US"/>
              </w:rPr>
              <w:t>34</w:t>
            </w:r>
          </w:p>
        </w:tc>
        <w:tc>
          <w:tcPr>
            <w:tcW w:w="1459" w:type="dxa"/>
          </w:tcPr>
          <w:p w14:paraId="2AB8D19C" w14:textId="0196748F" w:rsidR="000D7644" w:rsidRPr="00252DB4" w:rsidRDefault="00467B3E">
            <w:pPr>
              <w:pStyle w:val="TableParagraph"/>
              <w:spacing w:before="32"/>
              <w:rPr>
                <w:b/>
                <w:lang w:val="en-US"/>
              </w:rPr>
            </w:pPr>
            <w:r w:rsidRPr="00252DB4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,</w:t>
            </w:r>
            <w:r w:rsidRPr="00252DB4">
              <w:rPr>
                <w:b/>
                <w:lang w:val="en-US"/>
              </w:rPr>
              <w:t>840</w:t>
            </w:r>
          </w:p>
        </w:tc>
      </w:tr>
    </w:tbl>
    <w:p w14:paraId="41B0DC65" w14:textId="77777777" w:rsidR="00A42723" w:rsidRPr="00252DB4" w:rsidRDefault="00A42723">
      <w:pPr>
        <w:rPr>
          <w:lang w:val="en-US"/>
        </w:rPr>
      </w:pPr>
    </w:p>
    <w:sectPr w:rsidR="00A42723" w:rsidRPr="00252DB4">
      <w:pgSz w:w="11910" w:h="16840"/>
      <w:pgMar w:top="660" w:right="1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44"/>
    <w:rsid w:val="000D7644"/>
    <w:rsid w:val="001638F4"/>
    <w:rsid w:val="00231099"/>
    <w:rsid w:val="00252DB4"/>
    <w:rsid w:val="002D07B1"/>
    <w:rsid w:val="003100F0"/>
    <w:rsid w:val="003A2C46"/>
    <w:rsid w:val="004329D8"/>
    <w:rsid w:val="00467B3E"/>
    <w:rsid w:val="004E400B"/>
    <w:rsid w:val="006C67B9"/>
    <w:rsid w:val="00714864"/>
    <w:rsid w:val="00787CD2"/>
    <w:rsid w:val="007A366B"/>
    <w:rsid w:val="007A496F"/>
    <w:rsid w:val="007F0587"/>
    <w:rsid w:val="008651C0"/>
    <w:rsid w:val="00871D3E"/>
    <w:rsid w:val="008C0787"/>
    <w:rsid w:val="0095131C"/>
    <w:rsid w:val="00A01712"/>
    <w:rsid w:val="00A42723"/>
    <w:rsid w:val="00A6216B"/>
    <w:rsid w:val="00AA72EB"/>
    <w:rsid w:val="00B71D22"/>
    <w:rsid w:val="00B94AC6"/>
    <w:rsid w:val="00C77102"/>
    <w:rsid w:val="00D55F71"/>
    <w:rsid w:val="00F20395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00E"/>
  <w15:docId w15:val="{AD427925-FD48-4C3D-AB8D-F3434E9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019" w:right="126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159"/>
      <w:ind w:left="1014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27</cp:revision>
  <dcterms:created xsi:type="dcterms:W3CDTF">2023-08-25T14:40:00Z</dcterms:created>
  <dcterms:modified xsi:type="dcterms:W3CDTF">2023-09-05T14:05:00Z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